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BA129">
      <w:pPr>
        <w:ind w:left="0" w:leftChars="0" w:firstLine="0" w:firstLineChars="0"/>
        <w:jc w:val="left"/>
        <w:rPr>
          <w:rFonts w:hint="default" w:ascii="宋体" w:hAnsi="宋体" w:cs="宋体"/>
          <w:b/>
          <w:bCs/>
          <w:sz w:val="32"/>
          <w:szCs w:val="32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vertAlign w:val="baseline"/>
          <w:lang w:val="en-US" w:eastAsia="zh-CN"/>
        </w:rPr>
        <w:t>附件1</w:t>
      </w:r>
    </w:p>
    <w:p w14:paraId="4E3FA025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5BEEA561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报价函</w:t>
      </w:r>
    </w:p>
    <w:p w14:paraId="378224CB"/>
    <w:p w14:paraId="1A23F59D">
      <w:pPr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广汉市达鑫建材有限责任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公司：</w:t>
      </w:r>
    </w:p>
    <w:p w14:paraId="4FE240E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640" w:firstLineChars="2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2312" w:cs="Times New Roman"/>
          <w:kern w:val="2"/>
          <w:sz w:val="32"/>
          <w:szCs w:val="32"/>
          <w:lang w:val="en-US" w:eastAsia="zh-CN" w:bidi="ar-SA"/>
        </w:rPr>
        <w:t>关于“采购经营性贸易业务砖砌体供应商项目”</w:t>
      </w:r>
      <w:r>
        <w:rPr>
          <w:rFonts w:hint="eastAsia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事项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，结合该事项的特点及服务内容，经仔细研究决定，我方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</w:rPr>
        <w:t xml:space="preserve">   （单位的名称）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的报价金额为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：</w:t>
      </w:r>
    </w:p>
    <w:tbl>
      <w:tblPr>
        <w:tblStyle w:val="2"/>
        <w:tblW w:w="88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1371"/>
        <w:gridCol w:w="1766"/>
        <w:gridCol w:w="817"/>
        <w:gridCol w:w="1033"/>
        <w:gridCol w:w="834"/>
        <w:gridCol w:w="1266"/>
        <w:gridCol w:w="1266"/>
      </w:tblGrid>
      <w:tr w14:paraId="7B8E3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47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9C9C99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39BD61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材料名称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F052E5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规格、型号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054F3A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单位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20A931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数量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9CC748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税率（%）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9DF0DF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控制单价(元)含税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13737C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方正楷体简体" w:cs="Times New Roman"/>
                <w:sz w:val="24"/>
                <w:szCs w:val="24"/>
                <w:vertAlign w:val="baseline"/>
                <w:lang w:val="en-US" w:eastAsia="zh-CN"/>
              </w:rPr>
              <w:t>以控制价整体下浮</w:t>
            </w:r>
          </w:p>
        </w:tc>
      </w:tr>
      <w:tr w14:paraId="019D0A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B7C830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711980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标准砖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666FB2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240×115×53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A9B2E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千匹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F38A1E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999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B61F7B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13%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A5A4DA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426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99C6D8E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方正楷体简体" w:cs="Times New Roman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方正楷体简体" w:cs="Times New Roman"/>
                <w:sz w:val="24"/>
                <w:szCs w:val="24"/>
                <w:vertAlign w:val="baseline"/>
                <w:lang w:val="en-US" w:eastAsia="zh-CN"/>
              </w:rPr>
              <w:t>％</w:t>
            </w:r>
          </w:p>
        </w:tc>
      </w:tr>
      <w:tr w14:paraId="21576E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8A2369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C6471F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烧结空心砖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E4D350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240</w:t>
            </w: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×</w:t>
            </w: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200</w:t>
            </w: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×</w:t>
            </w: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115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CA7610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m³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67AB11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3047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5C2D06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13%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703549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194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6CDD12F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 w14:paraId="744BD6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AC3DF1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3A674E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烧结空心砖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0E76D0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240</w:t>
            </w: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×</w:t>
            </w: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200</w:t>
            </w: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×</w:t>
            </w: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90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BE85A2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m³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3FB735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1435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D16926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13%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BC1C5B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194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1523801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 w14:paraId="78A8BF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64B239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C943C9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加气混凝土块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0539ED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600</w:t>
            </w: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×</w:t>
            </w: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200</w:t>
            </w: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×</w:t>
            </w: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100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903874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m³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69F18D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2486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3431D5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13%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A47304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199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3CCA8DC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 w14:paraId="244B76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554186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311B24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加气混凝土块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7D2880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600</w:t>
            </w: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×</w:t>
            </w: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200</w:t>
            </w: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×</w:t>
            </w: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200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36363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m³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2E4AE4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1025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9FA2BD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13%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9DA3B1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199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48B65F6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 w14:paraId="1355B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56B36F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83DBF4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烧结多孔砖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170EDA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200×115×9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0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0877E8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千匹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BF159A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1319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FBC955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13%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0C7DF3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455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BEBA826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 w14:paraId="2C1B23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371070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3824B3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实心砖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D29331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200×115×53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D4EEE8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千匹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74C723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258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BF08CF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13%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CA6207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416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BEA0F00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 w14:paraId="0AA1E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99220D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AEC156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烧结普通砖</w:t>
            </w:r>
            <w:bookmarkStart w:id="0" w:name="_GoBack"/>
            <w:bookmarkEnd w:id="0"/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BC9EC9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200×90×53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095755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千匹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932B04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9BC06B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bidi="ar"/>
              </w:rPr>
              <w:t>13%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03AC5E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416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E4CC27">
            <w:pPr>
              <w:widowControl/>
              <w:jc w:val="center"/>
              <w:textAlignment w:val="center"/>
              <w:rPr>
                <w:rFonts w:hint="default" w:ascii="Times New Roman" w:hAnsi="Times New Roman" w:eastAsia="方正楷体简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</w:tbl>
    <w:p w14:paraId="4D69323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 w14:paraId="4F532A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firstLine="640" w:firstLineChars="2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注：</w:t>
      </w:r>
      <w:r>
        <w:rPr>
          <w:rFonts w:hint="eastAsia" w:ascii="Times New Roman" w:hAnsi="Times New Roman" w:eastAsia="方正仿宋_GB2312" w:cs="Times New Roman"/>
          <w:kern w:val="2"/>
          <w:sz w:val="32"/>
          <w:szCs w:val="32"/>
          <w:lang w:val="en-US" w:eastAsia="zh-CN" w:bidi="ar-SA"/>
        </w:rPr>
        <w:t>所有报价均用人民币表示，该费用为固定单价，报价包含从出厂到施工现场的所有费用（包括但不限于材料费、人工费、机械费、出厂前检测费、运杂费、装车费、保险费、利润、检验试验费、卸车费等一切该项目施工现场的所有费用）</w:t>
      </w:r>
    </w:p>
    <w:p w14:paraId="4E5BA27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firstLine="2240" w:firstLineChars="7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 w14:paraId="7E119E3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2240" w:firstLineChars="7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单位名称：    （公章）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 w14:paraId="660B623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2240" w:firstLineChars="7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联 系 人：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 w14:paraId="35125AA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2240" w:firstLineChars="7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联系电话：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 w14:paraId="1AD6D9A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2240" w:firstLineChars="7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日    期：       年     月     日</w:t>
      </w:r>
    </w:p>
    <w:p w14:paraId="4D11F4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textAlignment w:val="baseline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20978"/>
    <w:rsid w:val="15C21A3F"/>
    <w:rsid w:val="2AB24066"/>
    <w:rsid w:val="4862077F"/>
    <w:rsid w:val="53BF5E61"/>
    <w:rsid w:val="57520978"/>
    <w:rsid w:val="7E79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345</Words>
  <Characters>474</Characters>
  <Lines>0</Lines>
  <Paragraphs>0</Paragraphs>
  <TotalTime>0</TotalTime>
  <ScaleCrop>false</ScaleCrop>
  <LinksUpToDate>false</LinksUpToDate>
  <CharactersWithSpaces>515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2025-04-10T06:51:00Z</dcterms:created>
  <dc:creator>WPS_1719461108</dc:creator>
  <cp:lastModifiedBy>WPS_1719461108</cp:lastModifiedBy>
  <dcterms:modified xsi:type="dcterms:W3CDTF">2025-07-24T12:49:06Z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3F60013E5CE74FA49C6FC94499F59B27_13</vt:lpwstr>
  </property>
  <property fmtid="{D5CDD505-2E9C-101B-9397-08002B2CF9AE}" pid="4" name="KSOTemplateDocerSaveRecord">
    <vt:lpwstr>eyJoZGlkIjoiMDZlOTJhOGE0YzA1ZmI3NGVjNDY2NTlhMTAxNmM4MGMiLCJ1c2VySWQiOiIxNjEwMjUzOTMxIn0=</vt:lpwstr>
  </property>
</Properties>
</file>