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11C63F">
      <w:pPr>
        <w:jc w:val="center"/>
        <w:rPr>
          <w:rFonts w:ascii="仿宋" w:hAnsi="仿宋" w:eastAsia="仿宋" w:cs="仿宋"/>
          <w:sz w:val="32"/>
          <w:szCs w:val="32"/>
        </w:rPr>
      </w:pPr>
      <w:r>
        <w:rPr>
          <w:rFonts w:hint="eastAsia" w:ascii="仿宋" w:hAnsi="仿宋" w:eastAsia="仿宋" w:cs="仿宋"/>
          <w:sz w:val="32"/>
          <w:szCs w:val="32"/>
        </w:rPr>
        <w:t xml:space="preserve">          </w:t>
      </w:r>
      <w:r>
        <w:rPr>
          <w:rFonts w:hint="eastAsia" w:ascii="方正小标宋简体" w:hAnsi="方正小标宋简体" w:eastAsia="方正小标宋简体" w:cs="方正小标宋简体"/>
          <w:sz w:val="32"/>
          <w:szCs w:val="32"/>
        </w:rPr>
        <w:t>合同编号：</w:t>
      </w:r>
    </w:p>
    <w:p w14:paraId="0FD228E3">
      <w:pPr>
        <w:pStyle w:val="2"/>
        <w:rPr>
          <w:rFonts w:ascii="仿宋" w:hAnsi="仿宋" w:eastAsia="仿宋" w:cs="仿宋"/>
          <w:sz w:val="32"/>
          <w:szCs w:val="32"/>
        </w:rPr>
      </w:pPr>
    </w:p>
    <w:p w14:paraId="73EDCCCE">
      <w:pPr>
        <w:jc w:val="center"/>
        <w:rPr>
          <w:rFonts w:ascii="宋体" w:hAnsi="宋体" w:cs="宋体"/>
          <w:sz w:val="44"/>
          <w:szCs w:val="44"/>
          <w:u w:val="single"/>
        </w:rPr>
      </w:pPr>
    </w:p>
    <w:p w14:paraId="65E93439">
      <w:pPr>
        <w:jc w:val="center"/>
        <w:rPr>
          <w:rFonts w:ascii="宋体" w:hAnsi="宋体" w:cs="宋体"/>
          <w:sz w:val="44"/>
          <w:szCs w:val="44"/>
          <w:u w:val="single"/>
        </w:rPr>
      </w:pPr>
    </w:p>
    <w:p w14:paraId="3C064EFF">
      <w:pPr>
        <w:jc w:val="center"/>
        <w:rPr>
          <w:rFonts w:ascii="仿宋" w:hAnsi="仿宋" w:eastAsia="仿宋" w:cs="仿宋"/>
          <w:sz w:val="32"/>
          <w:szCs w:val="32"/>
        </w:rPr>
      </w:pPr>
      <w:r>
        <w:rPr>
          <w:rFonts w:hint="eastAsia" w:ascii="宋体" w:hAnsi="宋体" w:cs="宋体"/>
          <w:sz w:val="44"/>
          <w:szCs w:val="44"/>
          <w:u w:val="single"/>
        </w:rPr>
        <w:t>建筑钢筋采购合同</w:t>
      </w:r>
    </w:p>
    <w:p w14:paraId="3A3F1F9B">
      <w:pPr>
        <w:pStyle w:val="2"/>
        <w:rPr>
          <w:rFonts w:ascii="仿宋" w:hAnsi="仿宋" w:eastAsia="仿宋" w:cs="仿宋"/>
          <w:sz w:val="32"/>
          <w:szCs w:val="32"/>
        </w:rPr>
      </w:pPr>
    </w:p>
    <w:p w14:paraId="5B8BC500">
      <w:pPr>
        <w:rPr>
          <w:rFonts w:ascii="仿宋" w:hAnsi="仿宋" w:eastAsia="仿宋" w:cs="仿宋"/>
          <w:sz w:val="32"/>
          <w:szCs w:val="32"/>
        </w:rPr>
      </w:pPr>
    </w:p>
    <w:p w14:paraId="3392D3E4">
      <w:pPr>
        <w:pStyle w:val="2"/>
        <w:rPr>
          <w:rFonts w:ascii="仿宋" w:hAnsi="仿宋" w:eastAsia="仿宋" w:cs="仿宋"/>
          <w:sz w:val="32"/>
          <w:szCs w:val="32"/>
        </w:rPr>
      </w:pPr>
    </w:p>
    <w:p w14:paraId="2ADC4054"/>
    <w:p w14:paraId="0FC1B140">
      <w:pPr>
        <w:pStyle w:val="2"/>
      </w:pPr>
    </w:p>
    <w:p w14:paraId="70B54891"/>
    <w:p w14:paraId="18F20B8B">
      <w:pPr>
        <w:pStyle w:val="2"/>
      </w:pPr>
    </w:p>
    <w:p w14:paraId="0BCBFBEE">
      <w:pPr>
        <w:pStyle w:val="7"/>
        <w:ind w:firstLine="240"/>
      </w:pPr>
    </w:p>
    <w:p w14:paraId="01D9B05E"/>
    <w:p w14:paraId="5F40F8EA">
      <w:pPr>
        <w:pStyle w:val="2"/>
      </w:pPr>
    </w:p>
    <w:p w14:paraId="7E995616">
      <w:pPr>
        <w:jc w:val="center"/>
        <w:rPr>
          <w:rFonts w:ascii="方正小标宋简体" w:hAnsi="方正小标宋简体" w:eastAsia="方正小标宋简体" w:cs="方正小标宋简体"/>
          <w:sz w:val="32"/>
          <w:szCs w:val="32"/>
        </w:rPr>
      </w:pPr>
      <w:r>
        <w:rPr>
          <w:rFonts w:hint="eastAsia" w:ascii="宋体" w:hAnsi="宋体" w:cs="宋体"/>
          <w:sz w:val="28"/>
          <w:szCs w:val="28"/>
        </w:rPr>
        <w:t>签订日期：    年    月    日</w:t>
      </w:r>
    </w:p>
    <w:p w14:paraId="5D68E21E">
      <w:pPr>
        <w:rPr>
          <w:rFonts w:ascii="宋体" w:hAnsi="宋体" w:cs="宋体"/>
          <w:sz w:val="28"/>
          <w:szCs w:val="28"/>
        </w:rPr>
        <w:sectPr>
          <w:pgSz w:w="11910" w:h="16840"/>
          <w:pgMar w:top="1417" w:right="1735" w:bottom="1134" w:left="1786" w:header="0" w:footer="0" w:gutter="0"/>
          <w:cols w:space="720" w:num="1"/>
        </w:sectPr>
      </w:pPr>
    </w:p>
    <w:p w14:paraId="60735B1C">
      <w:pPr>
        <w:kinsoku w:val="0"/>
        <w:autoSpaceDE w:val="0"/>
        <w:autoSpaceDN w:val="0"/>
        <w:adjustRightInd w:val="0"/>
        <w:snapToGrid w:val="0"/>
        <w:jc w:val="center"/>
        <w:textAlignment w:val="baseline"/>
        <w:rPr>
          <w:rFonts w:asciiTheme="minorEastAsia" w:hAnsiTheme="minorEastAsia" w:eastAsiaTheme="minorEastAsia" w:cstheme="minorEastAsia"/>
          <w:snapToGrid w:val="0"/>
          <w:w w:val="95"/>
          <w:kern w:val="0"/>
          <w:sz w:val="28"/>
          <w:szCs w:val="28"/>
        </w:rPr>
      </w:pPr>
      <w:r>
        <w:rPr>
          <w:rFonts w:hint="eastAsia" w:asciiTheme="minorEastAsia" w:hAnsiTheme="minorEastAsia" w:eastAsiaTheme="minorEastAsia" w:cstheme="minorEastAsia"/>
          <w:b/>
          <w:bCs/>
          <w:snapToGrid w:val="0"/>
          <w:spacing w:val="2"/>
          <w:w w:val="90"/>
          <w:kern w:val="0"/>
          <w:sz w:val="28"/>
          <w:szCs w:val="28"/>
        </w:rPr>
        <w:t>建筑钢筋采购合同</w:t>
      </w:r>
    </w:p>
    <w:p w14:paraId="41C1F580">
      <w:pPr>
        <w:widowControl/>
        <w:kinsoku w:val="0"/>
        <w:autoSpaceDE w:val="0"/>
        <w:autoSpaceDN w:val="0"/>
        <w:adjustRightInd w:val="0"/>
        <w:snapToGrid w:val="0"/>
        <w:spacing w:line="360" w:lineRule="auto"/>
        <w:jc w:val="left"/>
        <w:textAlignment w:val="baseline"/>
        <w:rPr>
          <w:rFonts w:ascii="Arial" w:hAnsi="Arial" w:eastAsia="Arial" w:cs="Arial"/>
          <w:snapToGrid w:val="0"/>
          <w:kern w:val="0"/>
          <w:szCs w:val="21"/>
        </w:rPr>
      </w:pPr>
    </w:p>
    <w:p w14:paraId="10C96FE3">
      <w:pPr>
        <w:spacing w:line="500" w:lineRule="exact"/>
        <w:ind w:firstLine="420" w:firstLineChars="200"/>
        <w:jc w:val="left"/>
        <w:rPr>
          <w:rFonts w:ascii="宋体" w:hAnsi="宋体" w:cs="宋体"/>
          <w:kern w:val="0"/>
          <w:szCs w:val="21"/>
        </w:rPr>
      </w:pPr>
      <w:r>
        <w:rPr>
          <w:rFonts w:hint="eastAsia" w:ascii="宋体" w:hAnsi="宋体" w:cs="宋体"/>
          <w:kern w:val="0"/>
          <w:szCs w:val="21"/>
        </w:rPr>
        <w:t xml:space="preserve">甲方 </w:t>
      </w:r>
      <w:r>
        <w:rPr>
          <w:rFonts w:ascii="宋体" w:hAnsi="宋体" w:cs="宋体"/>
          <w:kern w:val="0"/>
          <w:szCs w:val="21"/>
        </w:rPr>
        <w:t>：</w:t>
      </w:r>
      <w:r>
        <w:rPr>
          <w:rFonts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ascii="宋体" w:hAnsi="宋体" w:cs="宋体"/>
          <w:kern w:val="0"/>
          <w:szCs w:val="21"/>
          <w:u w:val="single"/>
        </w:rPr>
        <w:t xml:space="preserve"> </w:t>
      </w:r>
      <w:r>
        <w:rPr>
          <w:rFonts w:hint="eastAsia" w:ascii="宋体" w:hAnsi="宋体" w:cs="宋体"/>
          <w:kern w:val="0"/>
          <w:szCs w:val="21"/>
          <w:u w:val="single"/>
        </w:rPr>
        <w:t xml:space="preserve">     </w:t>
      </w:r>
      <w:r>
        <w:rPr>
          <w:rFonts w:ascii="宋体" w:hAnsi="宋体" w:cs="宋体"/>
          <w:kern w:val="0"/>
          <w:szCs w:val="21"/>
          <w:u w:val="single"/>
        </w:rPr>
        <w:t xml:space="preserve">  </w:t>
      </w:r>
      <w:r>
        <w:rPr>
          <w:rFonts w:ascii="宋体" w:hAnsi="宋体" w:cs="宋体"/>
          <w:kern w:val="0"/>
          <w:szCs w:val="21"/>
        </w:rPr>
        <w:t xml:space="preserve">  </w:t>
      </w:r>
    </w:p>
    <w:p w14:paraId="1C2A6855">
      <w:pPr>
        <w:spacing w:line="500" w:lineRule="exact"/>
        <w:ind w:firstLine="420" w:firstLineChars="200"/>
        <w:jc w:val="left"/>
        <w:rPr>
          <w:rFonts w:ascii="宋体" w:hAnsi="宋体" w:cs="宋体"/>
          <w:kern w:val="0"/>
          <w:szCs w:val="21"/>
        </w:rPr>
      </w:pPr>
      <w:r>
        <w:rPr>
          <w:rFonts w:hint="eastAsia" w:ascii="宋体" w:hAnsi="宋体" w:cs="宋体"/>
          <w:kern w:val="0"/>
          <w:szCs w:val="21"/>
        </w:rPr>
        <w:t>乙方</w:t>
      </w:r>
      <w:r>
        <w:rPr>
          <w:rFonts w:ascii="宋体" w:hAnsi="宋体" w:cs="宋体"/>
          <w:kern w:val="0"/>
          <w:szCs w:val="21"/>
        </w:rPr>
        <w:t xml:space="preserve"> ：</w:t>
      </w:r>
      <w:r>
        <w:rPr>
          <w:rFonts w:ascii="宋体" w:hAnsi="宋体" w:cs="宋体"/>
          <w:kern w:val="0"/>
          <w:szCs w:val="21"/>
          <w:u w:val="single"/>
        </w:rPr>
        <w:t xml:space="preserve"> </w:t>
      </w:r>
      <w:bookmarkStart w:id="0" w:name="OLE_LINK2"/>
      <w:bookmarkStart w:id="1" w:name="OLE_LINK3"/>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bookmarkEnd w:id="0"/>
      <w:bookmarkEnd w:id="1"/>
      <w:r>
        <w:rPr>
          <w:rFonts w:hint="eastAsia" w:ascii="宋体" w:hAnsi="宋体" w:cs="宋体"/>
          <w:kern w:val="0"/>
          <w:szCs w:val="21"/>
          <w:u w:val="single"/>
        </w:rPr>
        <w:t xml:space="preserve">      </w:t>
      </w:r>
      <w:r>
        <w:rPr>
          <w:rFonts w:ascii="宋体" w:hAnsi="宋体" w:cs="宋体"/>
          <w:kern w:val="0"/>
          <w:szCs w:val="21"/>
        </w:rPr>
        <w:t xml:space="preserve"> </w:t>
      </w:r>
    </w:p>
    <w:p w14:paraId="36D6D2B0">
      <w:pPr>
        <w:spacing w:line="500" w:lineRule="exact"/>
        <w:ind w:firstLine="420" w:firstLineChars="200"/>
        <w:jc w:val="left"/>
        <w:rPr>
          <w:rFonts w:ascii="宋体" w:hAnsi="宋体" w:cs="宋体"/>
          <w:kern w:val="0"/>
          <w:szCs w:val="21"/>
        </w:rPr>
      </w:pPr>
      <w:r>
        <w:rPr>
          <w:rFonts w:ascii="宋体" w:hAnsi="宋体" w:cs="宋体"/>
          <w:kern w:val="0"/>
          <w:szCs w:val="21"/>
        </w:rPr>
        <w:t>依照《中华人民共和国民法典》及其它有关法律、行政法规，甲、乙双方遵循平等、自愿、公平、诚信和互利的原则，经充分协商，就甲方所需</w:t>
      </w:r>
      <w:r>
        <w:rPr>
          <w:rFonts w:ascii="宋体" w:hAnsi="宋体" w:cs="宋体"/>
          <w:kern w:val="0"/>
          <w:szCs w:val="21"/>
          <w:u w:val="single"/>
        </w:rPr>
        <w:t xml:space="preserve"> </w:t>
      </w:r>
      <w:r>
        <w:rPr>
          <w:rFonts w:hint="eastAsia" w:ascii="宋体" w:hAnsi="宋体" w:cs="宋体"/>
          <w:kern w:val="0"/>
          <w:szCs w:val="21"/>
          <w:u w:val="single"/>
        </w:rPr>
        <w:t xml:space="preserve">钢筋 </w:t>
      </w:r>
      <w:r>
        <w:rPr>
          <w:rFonts w:ascii="宋体" w:hAnsi="宋体" w:cs="宋体"/>
          <w:kern w:val="0"/>
          <w:szCs w:val="21"/>
        </w:rPr>
        <w:t>采购事宜，签订本合同，以资共同信守执行。</w:t>
      </w:r>
    </w:p>
    <w:p w14:paraId="257F6BDB">
      <w:pPr>
        <w:kinsoku w:val="0"/>
        <w:adjustRightInd w:val="0"/>
        <w:snapToGrid w:val="0"/>
        <w:spacing w:before="48" w:line="500" w:lineRule="exact"/>
        <w:ind w:left="578"/>
        <w:jc w:val="left"/>
        <w:textAlignment w:val="baseline"/>
        <w:outlineLvl w:val="0"/>
        <w:rPr>
          <w:rFonts w:ascii="仿宋" w:hAnsi="仿宋" w:eastAsia="仿宋" w:cs="仿宋"/>
          <w:snapToGrid w:val="0"/>
          <w:kern w:val="0"/>
          <w:sz w:val="25"/>
          <w:szCs w:val="25"/>
        </w:rPr>
      </w:pPr>
      <w:r>
        <w:rPr>
          <w:rFonts w:ascii="仿宋" w:hAnsi="仿宋" w:eastAsia="仿宋" w:cs="仿宋"/>
          <w:b/>
          <w:bCs/>
          <w:snapToGrid w:val="0"/>
          <w:spacing w:val="-26"/>
          <w:kern w:val="0"/>
          <w:sz w:val="25"/>
          <w:szCs w:val="25"/>
          <w:lang w:eastAsia="en-US"/>
        </w:rPr>
        <w:t>一</w:t>
      </w:r>
      <w:r>
        <w:rPr>
          <w:rFonts w:ascii="仿宋" w:hAnsi="仿宋" w:eastAsia="仿宋" w:cs="仿宋"/>
          <w:snapToGrid w:val="0"/>
          <w:spacing w:val="-37"/>
          <w:kern w:val="0"/>
          <w:sz w:val="25"/>
          <w:szCs w:val="25"/>
          <w:lang w:eastAsia="en-US"/>
        </w:rPr>
        <w:t xml:space="preserve"> </w:t>
      </w:r>
      <w:r>
        <w:rPr>
          <w:rFonts w:ascii="仿宋" w:hAnsi="仿宋" w:eastAsia="仿宋" w:cs="仿宋"/>
          <w:b/>
          <w:bCs/>
          <w:snapToGrid w:val="0"/>
          <w:spacing w:val="-26"/>
          <w:kern w:val="0"/>
          <w:sz w:val="25"/>
          <w:szCs w:val="25"/>
          <w:lang w:eastAsia="en-US"/>
        </w:rPr>
        <w:t>、货物</w:t>
      </w:r>
      <w:r>
        <w:rPr>
          <w:rFonts w:hint="eastAsia" w:ascii="仿宋" w:hAnsi="仿宋" w:eastAsia="仿宋" w:cs="仿宋"/>
          <w:b/>
          <w:bCs/>
          <w:snapToGrid w:val="0"/>
          <w:spacing w:val="-26"/>
          <w:kern w:val="0"/>
          <w:sz w:val="25"/>
          <w:szCs w:val="25"/>
        </w:rPr>
        <w:t>品种</w:t>
      </w:r>
    </w:p>
    <w:p w14:paraId="514E0249">
      <w:pPr>
        <w:widowControl/>
        <w:numPr>
          <w:ilvl w:val="0"/>
          <w:numId w:val="1"/>
        </w:numPr>
        <w:kinsoku w:val="0"/>
        <w:adjustRightInd w:val="0"/>
        <w:snapToGrid w:val="0"/>
        <w:spacing w:before="77" w:line="540" w:lineRule="exact"/>
        <w:ind w:left="604"/>
        <w:jc w:val="left"/>
        <w:textAlignment w:val="baseline"/>
        <w:rPr>
          <w:rFonts w:ascii="宋体" w:hAnsi="宋体" w:cs="宋体"/>
          <w:snapToGrid w:val="0"/>
          <w:kern w:val="0"/>
          <w:sz w:val="24"/>
        </w:rPr>
      </w:pPr>
      <w:r>
        <w:rPr>
          <w:rFonts w:ascii="宋体" w:hAnsi="宋体" w:cs="宋体"/>
          <w:snapToGrid w:val="0"/>
          <w:kern w:val="0"/>
          <w:sz w:val="24"/>
        </w:rPr>
        <w:t>货物的名称、规格、生产厂家等详见下表。</w:t>
      </w:r>
    </w:p>
    <w:tbl>
      <w:tblPr>
        <w:tblStyle w:val="9"/>
        <w:tblW w:w="8950" w:type="dxa"/>
        <w:tblInd w:w="-38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6"/>
        <w:gridCol w:w="1567"/>
        <w:gridCol w:w="1250"/>
        <w:gridCol w:w="950"/>
        <w:gridCol w:w="1133"/>
        <w:gridCol w:w="800"/>
        <w:gridCol w:w="1600"/>
        <w:gridCol w:w="984"/>
      </w:tblGrid>
      <w:tr w14:paraId="48E45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A16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04B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材料名称</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808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规格、型号</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A7C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029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A46F9">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税率（％）</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7384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color w:val="000000"/>
                <w:kern w:val="0"/>
                <w:sz w:val="20"/>
                <w:szCs w:val="20"/>
                <w:lang w:bidi="ar"/>
              </w:rPr>
              <w:t>含税单价（以发货当日“我的钢铁网”价格为基准价±浮动价）</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7A67F">
            <w:pPr>
              <w:keepNext w:val="0"/>
              <w:keepLines w:val="0"/>
              <w:widowControl/>
              <w:suppressLineNumbers w:val="0"/>
              <w:jc w:val="center"/>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备注</w:t>
            </w:r>
          </w:p>
        </w:tc>
      </w:tr>
      <w:tr w14:paraId="22109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AF1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2FB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HPB300圆钢 </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A4D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φ6</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F97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A75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125 </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428F1">
            <w:pPr>
              <w:widowControl/>
              <w:jc w:val="center"/>
              <w:textAlignment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2973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AD2E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大厂</w:t>
            </w:r>
          </w:p>
        </w:tc>
      </w:tr>
      <w:tr w14:paraId="60A03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B72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73B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HPB300圆钢 </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68A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φ8-10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28E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56C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727 </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D83C8">
            <w:pPr>
              <w:widowControl/>
              <w:jc w:val="center"/>
              <w:textAlignment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7F42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AA59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大厂</w:t>
            </w:r>
          </w:p>
        </w:tc>
      </w:tr>
      <w:tr w14:paraId="6B767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60B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D65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HRB400螺纹钢 </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DD4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φ8-10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967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242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415 </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4896A">
            <w:pPr>
              <w:widowControl/>
              <w:jc w:val="center"/>
              <w:textAlignment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298F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D10E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大厂</w:t>
            </w:r>
          </w:p>
        </w:tc>
      </w:tr>
      <w:tr w14:paraId="21BAE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A14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17F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HRB400螺纹钢 </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459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φ12-14</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2D6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312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3981 </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E1A1A">
            <w:pPr>
              <w:widowControl/>
              <w:jc w:val="center"/>
              <w:textAlignment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2F70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8969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大厂</w:t>
            </w:r>
          </w:p>
        </w:tc>
      </w:tr>
      <w:tr w14:paraId="04444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FA0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E13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HRB400螺纹钢 </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21F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φ16</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35A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863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437 </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D35D0">
            <w:pPr>
              <w:widowControl/>
              <w:jc w:val="center"/>
              <w:textAlignment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9F30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D651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大厂</w:t>
            </w:r>
          </w:p>
        </w:tc>
      </w:tr>
      <w:tr w14:paraId="12491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6D3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7C6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HRB400螺纹钢 </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E7F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φ18</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C4A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AAC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407 </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1B0AC">
            <w:pPr>
              <w:widowControl/>
              <w:jc w:val="center"/>
              <w:textAlignment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3F3C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4FF8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大厂</w:t>
            </w:r>
          </w:p>
        </w:tc>
      </w:tr>
      <w:tr w14:paraId="58E12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78C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6CD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HRB400螺纹钢 </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23F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φ20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FC4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712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333 </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78620">
            <w:pPr>
              <w:widowControl/>
              <w:jc w:val="center"/>
              <w:textAlignment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D20B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53A1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大厂</w:t>
            </w:r>
          </w:p>
        </w:tc>
      </w:tr>
      <w:tr w14:paraId="4E672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79A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1D1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HRB400螺纹钢 </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285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φ22</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083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8EB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297 </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B21DB">
            <w:pPr>
              <w:widowControl/>
              <w:jc w:val="center"/>
              <w:textAlignment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A985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EE1D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大厂</w:t>
            </w:r>
          </w:p>
        </w:tc>
      </w:tr>
      <w:tr w14:paraId="0C40F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742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619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HRB400螺纹钢 </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029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φ25</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D5A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26B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333 </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CF461">
            <w:pPr>
              <w:widowControl/>
              <w:jc w:val="center"/>
              <w:textAlignment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187D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A56B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大厂</w:t>
            </w:r>
          </w:p>
        </w:tc>
      </w:tr>
      <w:tr w14:paraId="3900B5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A41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17F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HRB400螺纹钢 </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BD3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φ28-32</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FEF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9E9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67 </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292A1">
            <w:pPr>
              <w:widowControl/>
              <w:jc w:val="center"/>
              <w:textAlignment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B08C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5DF4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大厂</w:t>
            </w:r>
          </w:p>
        </w:tc>
      </w:tr>
      <w:tr w14:paraId="2A88C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386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B5F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HRB500螺纹钢 </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F0C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φ8-10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2C7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9E7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 </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BFC71">
            <w:pPr>
              <w:widowControl/>
              <w:jc w:val="center"/>
              <w:textAlignment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9361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96A9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大厂</w:t>
            </w:r>
          </w:p>
        </w:tc>
      </w:tr>
      <w:tr w14:paraId="6B3F8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347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AA6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HRB500螺纹钢 </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8EB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φ12-14</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A11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277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 </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A8EB4">
            <w:pPr>
              <w:widowControl/>
              <w:jc w:val="center"/>
              <w:textAlignment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9AE5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2A0B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大厂</w:t>
            </w:r>
          </w:p>
        </w:tc>
      </w:tr>
      <w:tr w14:paraId="642C5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9B3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9E3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HRB500螺纹钢 </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D4C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φ16</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3A7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8E3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 </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30212">
            <w:pPr>
              <w:widowControl/>
              <w:jc w:val="center"/>
              <w:textAlignment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4110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0BB4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大厂</w:t>
            </w:r>
          </w:p>
        </w:tc>
      </w:tr>
      <w:tr w14:paraId="7222E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741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9CA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HRB500螺纹钢 </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F34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φ18</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657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4DF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 </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BDA56">
            <w:pPr>
              <w:widowControl/>
              <w:jc w:val="center"/>
              <w:textAlignment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F281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3863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大厂</w:t>
            </w:r>
          </w:p>
        </w:tc>
      </w:tr>
      <w:tr w14:paraId="67B20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D33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FA9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HRB500螺纹钢 </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746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φ20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B18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0F9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 </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F0224">
            <w:pPr>
              <w:widowControl/>
              <w:jc w:val="center"/>
              <w:textAlignment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08BD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B1E6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大厂</w:t>
            </w:r>
          </w:p>
        </w:tc>
      </w:tr>
      <w:tr w14:paraId="22935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CC0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FF2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HRB500螺纹钢 </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C12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φ22</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27B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845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 </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ECA29">
            <w:pPr>
              <w:widowControl/>
              <w:jc w:val="center"/>
              <w:textAlignment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F6F0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F8FB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大厂</w:t>
            </w:r>
          </w:p>
        </w:tc>
      </w:tr>
      <w:tr w14:paraId="19305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87A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746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HRB500螺纹钢 </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2CC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φ25</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D8F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811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148 </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57BCC">
            <w:pPr>
              <w:widowControl/>
              <w:jc w:val="center"/>
              <w:textAlignment w:val="center"/>
              <w:rPr>
                <w:rFonts w:hint="eastAsia" w:ascii="宋体" w:hAnsi="宋体" w:eastAsia="宋体" w:cs="宋体"/>
                <w:i w:val="0"/>
                <w:iCs w:val="0"/>
                <w:color w:val="000000"/>
                <w:sz w:val="20"/>
                <w:szCs w:val="20"/>
                <w:u w:val="none"/>
              </w:rPr>
            </w:pP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4FA5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9747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4"/>
                <w:szCs w:val="24"/>
                <w:u w:val="none"/>
                <w:lang w:val="en-US" w:eastAsia="zh-CN" w:bidi="ar"/>
              </w:rPr>
              <w:t>大厂</w:t>
            </w:r>
          </w:p>
        </w:tc>
      </w:tr>
    </w:tbl>
    <w:p w14:paraId="1E0A83AE">
      <w:pPr>
        <w:pStyle w:val="2"/>
        <w:rPr>
          <w:rFonts w:ascii="Times New Roman" w:hAnsi="Times New Roman"/>
          <w:sz w:val="22"/>
          <w:szCs w:val="21"/>
        </w:rPr>
      </w:pPr>
    </w:p>
    <w:p w14:paraId="61AE78FB">
      <w:pPr>
        <w:spacing w:line="360" w:lineRule="exact"/>
        <w:ind w:firstLine="420" w:firstLineChars="200"/>
        <w:jc w:val="left"/>
        <w:rPr>
          <w:rFonts w:ascii="仿宋" w:hAnsi="仿宋" w:cs="仿宋"/>
          <w:b/>
        </w:rPr>
      </w:pPr>
      <w:r>
        <w:rPr>
          <w:rFonts w:hint="eastAsia" w:ascii="仿宋" w:hAnsi="仿宋" w:eastAsia="仿宋" w:cs="仿宋"/>
          <w:bCs/>
        </w:rPr>
        <w:t>注：</w:t>
      </w:r>
      <w:r>
        <w:rPr>
          <w:rFonts w:hint="eastAsia" w:ascii="仿宋" w:hAnsi="仿宋" w:cs="仿宋"/>
          <w:bCs/>
        </w:rPr>
        <w:t>1</w:t>
      </w:r>
      <w:r>
        <w:rPr>
          <w:rFonts w:hint="eastAsia" w:ascii="仿宋" w:hAnsi="仿宋" w:cs="仿宋"/>
          <w:b/>
        </w:rPr>
        <w:t>.</w:t>
      </w:r>
      <w:r>
        <w:rPr>
          <w:rFonts w:hint="eastAsia" w:ascii="仿宋" w:hAnsi="仿宋" w:eastAsia="仿宋" w:cs="仿宋"/>
          <w:bCs/>
        </w:rPr>
        <w:t>材料采购量以采购人验收签认的实际供货量为准；</w:t>
      </w:r>
    </w:p>
    <w:p w14:paraId="67C89C77">
      <w:pPr>
        <w:spacing w:line="540" w:lineRule="exact"/>
        <w:ind w:firstLine="840" w:firstLineChars="400"/>
        <w:rPr>
          <w:rFonts w:ascii="仿宋" w:hAnsi="仿宋" w:eastAsia="仿宋" w:cs="仿宋"/>
          <w:bCs/>
        </w:rPr>
      </w:pPr>
      <w:r>
        <w:rPr>
          <w:rFonts w:hint="eastAsia" w:ascii="仿宋" w:hAnsi="仿宋" w:cs="仿宋"/>
          <w:bCs/>
        </w:rPr>
        <w:t>2.</w:t>
      </w:r>
      <w:r>
        <w:rPr>
          <w:rFonts w:hint="eastAsia" w:ascii="仿宋" w:hAnsi="仿宋" w:eastAsia="仿宋" w:cs="仿宋"/>
          <w:bCs/>
        </w:rPr>
        <w:t>以上钢筋价格包含从出厂到施工现场的所有费用（包括但不限于材料费、人工费、机械费、出厂前检测费、运杂费、装车费、保险费、利润、卸车费等一切该项目施工现场的所有费用）。</w:t>
      </w:r>
    </w:p>
    <w:p w14:paraId="597DDBB7">
      <w:pPr>
        <w:spacing w:line="540" w:lineRule="exact"/>
        <w:ind w:firstLine="840" w:firstLineChars="400"/>
        <w:rPr>
          <w:rFonts w:ascii="仿宋" w:hAnsi="仿宋" w:eastAsia="仿宋" w:cs="仿宋"/>
          <w:bCs/>
        </w:rPr>
      </w:pPr>
      <w:r>
        <w:rPr>
          <w:rFonts w:hint="eastAsia" w:ascii="仿宋" w:hAnsi="仿宋" w:eastAsia="仿宋" w:cs="仿宋"/>
          <w:bCs/>
        </w:rPr>
        <w:t>3.若国家税务政策发生变化，则上述单价按调整后的税率同比例调整。</w:t>
      </w:r>
    </w:p>
    <w:p w14:paraId="6AC6D7D0">
      <w:pPr>
        <w:widowControl/>
        <w:spacing w:line="540" w:lineRule="exact"/>
        <w:ind w:left="420" w:leftChars="200" w:firstLine="0" w:firstLineChars="0"/>
        <w:jc w:val="left"/>
        <w:rPr>
          <w:rFonts w:ascii="宋体" w:hAnsi="宋体" w:cs="宋体"/>
          <w:kern w:val="0"/>
          <w:szCs w:val="21"/>
        </w:rPr>
      </w:pPr>
      <w:r>
        <w:rPr>
          <w:rFonts w:ascii="宋体" w:hAnsi="宋体" w:cs="宋体"/>
          <w:kern w:val="0"/>
          <w:szCs w:val="21"/>
        </w:rPr>
        <w:t>2、</w:t>
      </w:r>
      <w:r>
        <w:rPr>
          <w:rFonts w:hint="eastAsia" w:ascii="宋体" w:hAnsi="宋体" w:cs="宋体"/>
          <w:kern w:val="0"/>
          <w:szCs w:val="21"/>
        </w:rPr>
        <w:t>本次</w:t>
      </w:r>
      <w:r>
        <w:rPr>
          <w:rFonts w:ascii="宋体" w:hAnsi="宋体" w:cs="宋体"/>
          <w:kern w:val="0"/>
          <w:szCs w:val="21"/>
        </w:rPr>
        <w:t>采购预算含税金额为：</w:t>
      </w:r>
      <w:bookmarkStart w:id="2" w:name="OLE_LINK11"/>
      <w:bookmarkStart w:id="3" w:name="OLE_LINK10"/>
      <w:bookmarkStart w:id="4" w:name="OLE_LINK4"/>
      <w:r>
        <w:rPr>
          <w:rFonts w:ascii="宋体" w:hAnsi="宋体" w:cs="宋体"/>
          <w:kern w:val="0"/>
          <w:szCs w:val="21"/>
        </w:rPr>
        <w:t>¥ :</w:t>
      </w:r>
      <w:bookmarkEnd w:id="2"/>
      <w:bookmarkEnd w:id="3"/>
      <w:r>
        <w:rPr>
          <w:rFonts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ascii="宋体" w:hAnsi="宋体" w:cs="宋体"/>
          <w:kern w:val="0"/>
          <w:szCs w:val="21"/>
          <w:u w:val="single"/>
        </w:rPr>
        <w:t xml:space="preserve"> </w:t>
      </w:r>
      <w:r>
        <w:rPr>
          <w:rFonts w:ascii="宋体" w:hAnsi="宋体" w:cs="宋体"/>
          <w:kern w:val="0"/>
          <w:szCs w:val="21"/>
        </w:rPr>
        <w:t>元</w:t>
      </w:r>
      <w:bookmarkEnd w:id="4"/>
      <w:r>
        <w:rPr>
          <w:rFonts w:ascii="宋体" w:hAnsi="宋体" w:cs="宋体"/>
          <w:kern w:val="0"/>
          <w:szCs w:val="21"/>
        </w:rPr>
        <w:t xml:space="preserve"> ,</w:t>
      </w:r>
      <w:r>
        <w:rPr>
          <w:rFonts w:hint="eastAsia" w:ascii="宋体" w:hAnsi="宋体" w:cs="宋体"/>
          <w:kern w:val="0"/>
          <w:szCs w:val="21"/>
        </w:rPr>
        <w:t>其中，不含税金额：</w:t>
      </w:r>
      <w:r>
        <w:rPr>
          <w:rFonts w:ascii="宋体" w:hAnsi="宋体" w:cs="宋体"/>
          <w:kern w:val="0"/>
          <w:szCs w:val="21"/>
        </w:rPr>
        <w:t>¥ :</w:t>
      </w:r>
      <w:r>
        <w:rPr>
          <w:rFonts w:hint="eastAsia" w:ascii="宋体" w:hAnsi="宋体" w:cs="宋体"/>
          <w:kern w:val="0"/>
          <w:szCs w:val="21"/>
          <w:u w:val="single"/>
          <w:lang w:val="en-US" w:eastAsia="zh-CN"/>
        </w:rPr>
        <w:t xml:space="preserve">         </w:t>
      </w:r>
      <w:r>
        <w:rPr>
          <w:rFonts w:hint="eastAsia" w:ascii="宋体" w:hAnsi="宋体" w:cs="宋体"/>
          <w:kern w:val="0"/>
          <w:szCs w:val="21"/>
        </w:rPr>
        <w:t>元，增值税额：</w:t>
      </w:r>
      <w:r>
        <w:rPr>
          <w:rFonts w:ascii="宋体" w:hAnsi="宋体" w:cs="宋体"/>
          <w:kern w:val="0"/>
          <w:szCs w:val="21"/>
        </w:rPr>
        <w:t>¥ :</w:t>
      </w:r>
      <w:r>
        <w:rPr>
          <w:rFonts w:hint="eastAsia" w:ascii="宋体" w:hAnsi="宋体" w:cs="宋体"/>
          <w:kern w:val="0"/>
          <w:szCs w:val="21"/>
          <w:u w:val="single"/>
          <w:lang w:val="en-US" w:eastAsia="zh-CN"/>
        </w:rPr>
        <w:t xml:space="preserve">         </w:t>
      </w:r>
      <w:r>
        <w:rPr>
          <w:rFonts w:hint="eastAsia" w:ascii="宋体" w:hAnsi="宋体" w:cs="宋体"/>
          <w:kern w:val="0"/>
          <w:szCs w:val="21"/>
        </w:rPr>
        <w:t>元。（税率13%，增值税税率根据国家现行政策执行,只调整税金额度,不调整不含税价款）</w:t>
      </w:r>
      <w:r>
        <w:rPr>
          <w:rFonts w:ascii="宋体" w:hAnsi="宋体" w:cs="宋体"/>
          <w:kern w:val="0"/>
          <w:szCs w:val="21"/>
        </w:rPr>
        <w:t>。供货数量、时间和地点以甲方需求计划为准，结算数量为甲方实收合格数量，甲方有权对合同中的</w:t>
      </w:r>
      <w:r>
        <w:rPr>
          <w:rFonts w:hint="eastAsia" w:ascii="宋体" w:hAnsi="宋体" w:cs="宋体"/>
          <w:kern w:val="0"/>
          <w:szCs w:val="21"/>
        </w:rPr>
        <w:t>供货金额</w:t>
      </w:r>
      <w:r>
        <w:rPr>
          <w:rFonts w:ascii="宋体" w:hAnsi="宋体" w:cs="宋体"/>
          <w:kern w:val="0"/>
          <w:szCs w:val="21"/>
        </w:rPr>
        <w:t>和交货时间做调整，乙方不得有异议，最终供货数量未达到暂估</w:t>
      </w:r>
      <w:r>
        <w:rPr>
          <w:rFonts w:hint="eastAsia" w:ascii="宋体" w:hAnsi="宋体" w:cs="宋体"/>
          <w:kern w:val="0"/>
          <w:szCs w:val="21"/>
        </w:rPr>
        <w:t>金额</w:t>
      </w:r>
      <w:r>
        <w:rPr>
          <w:rFonts w:ascii="宋体" w:hAnsi="宋体" w:cs="宋体"/>
          <w:kern w:val="0"/>
          <w:szCs w:val="21"/>
        </w:rPr>
        <w:t>时，乙方不得以 供货</w:t>
      </w:r>
      <w:r>
        <w:rPr>
          <w:rFonts w:hint="eastAsia" w:ascii="宋体" w:hAnsi="宋体" w:cs="宋体"/>
          <w:kern w:val="0"/>
          <w:szCs w:val="21"/>
        </w:rPr>
        <w:t>金额</w:t>
      </w:r>
      <w:r>
        <w:rPr>
          <w:rFonts w:ascii="宋体" w:hAnsi="宋体" w:cs="宋体"/>
          <w:kern w:val="0"/>
          <w:szCs w:val="21"/>
        </w:rPr>
        <w:t>不足向甲方主张任何权利。</w:t>
      </w:r>
    </w:p>
    <w:p w14:paraId="4C68D39C">
      <w:pPr>
        <w:spacing w:line="540" w:lineRule="exact"/>
        <w:ind w:firstLine="420" w:firstLineChars="200"/>
        <w:jc w:val="left"/>
        <w:rPr>
          <w:rFonts w:ascii="宋体" w:hAnsi="宋体" w:cs="宋体"/>
          <w:kern w:val="0"/>
          <w:szCs w:val="21"/>
        </w:rPr>
      </w:pPr>
      <w:r>
        <w:rPr>
          <w:rFonts w:ascii="宋体" w:hAnsi="宋体" w:cs="宋体"/>
          <w:kern w:val="0"/>
          <w:szCs w:val="21"/>
        </w:rPr>
        <w:t>3、本合同总价为暂估总价，甲方有权调整合同</w:t>
      </w:r>
      <w:r>
        <w:rPr>
          <w:rFonts w:hint="eastAsia" w:ascii="宋体" w:hAnsi="宋体" w:cs="宋体"/>
          <w:kern w:val="0"/>
          <w:szCs w:val="21"/>
        </w:rPr>
        <w:t>履行过程</w:t>
      </w:r>
      <w:r>
        <w:rPr>
          <w:rFonts w:ascii="宋体" w:hAnsi="宋体" w:cs="宋体"/>
          <w:kern w:val="0"/>
          <w:szCs w:val="21"/>
        </w:rPr>
        <w:t>中材料计划或材料数量，材料数量和规格的调整，不影响本合同单价及其他条款的执行。</w:t>
      </w:r>
    </w:p>
    <w:p w14:paraId="2862DC23">
      <w:pPr>
        <w:kinsoku w:val="0"/>
        <w:adjustRightInd w:val="0"/>
        <w:snapToGrid w:val="0"/>
        <w:spacing w:before="80" w:line="540" w:lineRule="exact"/>
        <w:textAlignment w:val="baseline"/>
        <w:outlineLvl w:val="0"/>
        <w:rPr>
          <w:rFonts w:ascii="仿宋" w:hAnsi="仿宋" w:eastAsia="仿宋" w:cs="仿宋"/>
          <w:snapToGrid w:val="0"/>
          <w:kern w:val="0"/>
          <w:sz w:val="25"/>
          <w:szCs w:val="25"/>
        </w:rPr>
      </w:pPr>
      <w:r>
        <w:rPr>
          <w:rFonts w:ascii="仿宋" w:hAnsi="仿宋" w:eastAsia="仿宋" w:cs="仿宋"/>
          <w:b/>
          <w:bCs/>
          <w:snapToGrid w:val="0"/>
          <w:spacing w:val="-3"/>
          <w:kern w:val="0"/>
          <w:sz w:val="25"/>
          <w:szCs w:val="25"/>
        </w:rPr>
        <w:t>二、技术标准(包括质量要求)</w:t>
      </w:r>
    </w:p>
    <w:p w14:paraId="28D35BC8">
      <w:pPr>
        <w:widowControl/>
        <w:spacing w:line="540" w:lineRule="exact"/>
        <w:ind w:firstLine="420" w:firstLineChars="200"/>
        <w:jc w:val="left"/>
        <w:rPr>
          <w:rFonts w:ascii="宋体" w:hAnsi="宋体" w:cs="宋体"/>
          <w:kern w:val="0"/>
          <w:szCs w:val="21"/>
        </w:rPr>
      </w:pPr>
      <w:r>
        <w:rPr>
          <w:rFonts w:ascii="宋体" w:hAnsi="宋体" w:cs="宋体"/>
          <w:kern w:val="0"/>
          <w:szCs w:val="21"/>
        </w:rPr>
        <w:t>1、进场的物资必须符合国家标准和行业标准及甲方提出的要求，如发生质量问题，甲方有权拒收或要求乙方包退、包换，确保进场材料质量合格率100%, 并须在材料进场的同时提供材料的质量检验部门的产品材质证明书(甲方有权对所采购的材料进行进一步检测),且材质证明书内容要和现场进料单及标牌所标明内容相对应。</w:t>
      </w:r>
    </w:p>
    <w:p w14:paraId="4A8453BD">
      <w:pPr>
        <w:widowControl/>
        <w:spacing w:line="540" w:lineRule="exact"/>
        <w:ind w:firstLine="420" w:firstLineChars="200"/>
        <w:jc w:val="left"/>
        <w:rPr>
          <w:rFonts w:ascii="宋体" w:hAnsi="宋体" w:cs="宋体"/>
          <w:kern w:val="0"/>
          <w:szCs w:val="21"/>
        </w:rPr>
      </w:pPr>
      <w:r>
        <w:rPr>
          <w:rFonts w:ascii="宋体" w:hAnsi="宋体" w:cs="宋体"/>
          <w:kern w:val="0"/>
          <w:szCs w:val="21"/>
        </w:rPr>
        <w:t>2、材料质量应严格符合工程所需材料质量验收标准、设计、合同及有关工程施工及验收规范的要求。同时，乙方的材料质量必须满足甲方保证工程质量而对质量、服务等提出的各种进一步要求，并以之为依据出具详尽的服务承诺。否则，甲方有权随时解除合同，由此造成甲方工期延误的损失及紧急订货增加的费用等均由乙方承担。</w:t>
      </w:r>
    </w:p>
    <w:p w14:paraId="66A2A4D0">
      <w:pPr>
        <w:widowControl/>
        <w:spacing w:line="540" w:lineRule="exact"/>
        <w:ind w:firstLine="420" w:firstLineChars="200"/>
        <w:jc w:val="left"/>
        <w:rPr>
          <w:rFonts w:ascii="宋体" w:hAnsi="宋体" w:cs="宋体"/>
          <w:kern w:val="0"/>
          <w:szCs w:val="21"/>
        </w:rPr>
      </w:pPr>
      <w:r>
        <w:rPr>
          <w:rFonts w:ascii="宋体" w:hAnsi="宋体" w:cs="宋体"/>
          <w:kern w:val="0"/>
          <w:szCs w:val="21"/>
        </w:rPr>
        <w:t>3、乙方的产品应符合国家有关环保法律法规的规定以及环境体系要求，不能对施工环境造成污染；同时，该货物还应该符合职业安全健康管理体系标准的要求，不能对接触货物的有关人员及</w:t>
      </w:r>
      <w:r>
        <w:rPr>
          <w:rFonts w:hint="eastAsia" w:ascii="宋体" w:hAnsi="宋体" w:cs="宋体"/>
          <w:kern w:val="0"/>
          <w:szCs w:val="21"/>
        </w:rPr>
        <w:t>施工</w:t>
      </w:r>
      <w:r>
        <w:rPr>
          <w:rFonts w:ascii="宋体" w:hAnsi="宋体" w:cs="宋体"/>
          <w:kern w:val="0"/>
          <w:szCs w:val="21"/>
        </w:rPr>
        <w:t>后的使用人员的健康造成危害。</w:t>
      </w:r>
    </w:p>
    <w:p w14:paraId="0B39BEB7">
      <w:pPr>
        <w:widowControl/>
        <w:spacing w:line="540" w:lineRule="exact"/>
        <w:ind w:firstLine="420" w:firstLineChars="200"/>
        <w:jc w:val="left"/>
        <w:rPr>
          <w:rFonts w:ascii="宋体" w:hAnsi="宋体" w:cs="宋体"/>
          <w:kern w:val="0"/>
          <w:szCs w:val="21"/>
        </w:rPr>
      </w:pPr>
      <w:r>
        <w:rPr>
          <w:rFonts w:ascii="宋体" w:hAnsi="宋体" w:cs="宋体"/>
          <w:kern w:val="0"/>
          <w:szCs w:val="21"/>
        </w:rPr>
        <w:t>4、若上述标准不一致的，则执行上述标准中最严格的标准；若上述标准与现行国家标准或行业标准不一致或合同执行过程中若出现新的国家标准及行业标准，则以最新的标准为准。</w:t>
      </w:r>
    </w:p>
    <w:p w14:paraId="13AE7AB0">
      <w:pPr>
        <w:kinsoku w:val="0"/>
        <w:adjustRightInd w:val="0"/>
        <w:snapToGrid w:val="0"/>
        <w:spacing w:before="63" w:line="540" w:lineRule="exact"/>
        <w:textAlignment w:val="baseline"/>
        <w:outlineLvl w:val="0"/>
        <w:rPr>
          <w:rFonts w:ascii="仿宋" w:hAnsi="仿宋" w:eastAsia="仿宋" w:cs="仿宋"/>
          <w:snapToGrid w:val="0"/>
          <w:kern w:val="0"/>
          <w:sz w:val="25"/>
          <w:szCs w:val="25"/>
        </w:rPr>
      </w:pPr>
      <w:r>
        <w:rPr>
          <w:rFonts w:ascii="仿宋" w:hAnsi="仿宋" w:eastAsia="仿宋" w:cs="仿宋"/>
          <w:b/>
          <w:bCs/>
          <w:snapToGrid w:val="0"/>
          <w:spacing w:val="-14"/>
          <w:kern w:val="0"/>
          <w:sz w:val="25"/>
          <w:szCs w:val="25"/>
        </w:rPr>
        <w:t>三、质量保证期</w:t>
      </w:r>
    </w:p>
    <w:p w14:paraId="5C70A94B">
      <w:pPr>
        <w:widowControl/>
        <w:spacing w:line="540" w:lineRule="exact"/>
        <w:ind w:firstLine="420" w:firstLineChars="200"/>
        <w:jc w:val="left"/>
        <w:rPr>
          <w:rFonts w:ascii="宋体" w:hAnsi="宋体" w:cs="宋体"/>
          <w:kern w:val="0"/>
          <w:szCs w:val="21"/>
        </w:rPr>
      </w:pPr>
      <w:r>
        <w:rPr>
          <w:rFonts w:hint="eastAsia" w:ascii="宋体" w:hAnsi="宋体" w:cs="宋体"/>
          <w:kern w:val="0"/>
          <w:szCs w:val="21"/>
        </w:rPr>
        <w:t>1</w:t>
      </w:r>
      <w:r>
        <w:rPr>
          <w:rFonts w:ascii="宋体" w:hAnsi="宋体" w:cs="宋体"/>
          <w:kern w:val="0"/>
          <w:szCs w:val="21"/>
        </w:rPr>
        <w:t>、甲方对产品的质量要求贯穿于施工前后的整个过程及工程完工后的保修期内。使用过程中才能发现质量缺陷的材料，在甲方提出质量异议后，乙方应立即予以无偿更换并赔偿因质量问题给甲方及工程造成的损失。乙方借故推脱或无理由拒绝甲方提出的维修、更换服务要求，甲方或工程业主可以自行解决，并对维修或更换服务以实际发生费用或市场价(以较高者为准)从甲方应支付给乙方的合同款项中扣除得到补偿。甲方根据合同规定对乙方行使的其他权利不受影响，并保留进一步索赔的权利。维修或更换后的货物的质量保证期相应延长。</w:t>
      </w:r>
    </w:p>
    <w:p w14:paraId="7F2E982E">
      <w:pPr>
        <w:widowControl/>
        <w:spacing w:line="540" w:lineRule="exact"/>
        <w:ind w:firstLine="420" w:firstLineChars="200"/>
        <w:jc w:val="left"/>
        <w:rPr>
          <w:rFonts w:ascii="宋体" w:hAnsi="宋体" w:cs="宋体"/>
          <w:kern w:val="0"/>
          <w:szCs w:val="21"/>
        </w:rPr>
      </w:pPr>
      <w:r>
        <w:rPr>
          <w:rFonts w:hint="eastAsia" w:ascii="宋体" w:hAnsi="宋体" w:cs="宋体"/>
          <w:kern w:val="0"/>
          <w:szCs w:val="21"/>
        </w:rPr>
        <w:t>2</w:t>
      </w:r>
      <w:r>
        <w:rPr>
          <w:rFonts w:ascii="宋体" w:hAnsi="宋体" w:cs="宋体"/>
          <w:kern w:val="0"/>
          <w:szCs w:val="21"/>
        </w:rPr>
        <w:t>、质量保证期后乙方仍应承担售后服务。乙方必须在接到甲方或工程业主提出书面要求后2日内给予书面答复，并提供相应服务，以达到本工程项目业主满意。</w:t>
      </w:r>
    </w:p>
    <w:p w14:paraId="7C8FE2DD">
      <w:pPr>
        <w:kinsoku w:val="0"/>
        <w:adjustRightInd w:val="0"/>
        <w:snapToGrid w:val="0"/>
        <w:spacing w:before="76" w:line="540" w:lineRule="exact"/>
        <w:textAlignment w:val="baseline"/>
        <w:outlineLvl w:val="0"/>
        <w:rPr>
          <w:rFonts w:ascii="仿宋" w:hAnsi="仿宋" w:eastAsia="仿宋" w:cs="仿宋"/>
          <w:snapToGrid w:val="0"/>
          <w:kern w:val="0"/>
          <w:sz w:val="25"/>
          <w:szCs w:val="25"/>
        </w:rPr>
      </w:pPr>
      <w:r>
        <w:rPr>
          <w:rFonts w:ascii="仿宋" w:hAnsi="仿宋" w:eastAsia="仿宋" w:cs="仿宋"/>
          <w:b/>
          <w:bCs/>
          <w:snapToGrid w:val="0"/>
          <w:spacing w:val="-15"/>
          <w:kern w:val="0"/>
          <w:sz w:val="25"/>
          <w:szCs w:val="25"/>
        </w:rPr>
        <w:t>四、交货方法、交货地点、交货期限</w:t>
      </w:r>
    </w:p>
    <w:p w14:paraId="5AF8A592">
      <w:pPr>
        <w:widowControl/>
        <w:spacing w:line="540" w:lineRule="exact"/>
        <w:ind w:firstLine="420" w:firstLineChars="200"/>
        <w:jc w:val="left"/>
        <w:rPr>
          <w:rFonts w:ascii="宋体" w:hAnsi="宋体" w:cs="宋体"/>
          <w:kern w:val="0"/>
          <w:szCs w:val="21"/>
        </w:rPr>
      </w:pPr>
      <w:r>
        <w:rPr>
          <w:rFonts w:ascii="宋体" w:hAnsi="宋体" w:cs="宋体"/>
          <w:kern w:val="0"/>
          <w:szCs w:val="21"/>
        </w:rPr>
        <w:t>1、交货地点：</w:t>
      </w:r>
      <w:r>
        <w:rPr>
          <w:rFonts w:ascii="宋体" w:hAnsi="宋体" w:cs="宋体"/>
          <w:kern w:val="0"/>
          <w:szCs w:val="21"/>
          <w:u w:val="single"/>
        </w:rPr>
        <w:t xml:space="preserve"> </w:t>
      </w:r>
      <w:r>
        <w:rPr>
          <w:rFonts w:hint="eastAsia" w:ascii="宋体" w:hAnsi="宋体" w:cs="宋体"/>
          <w:kern w:val="0"/>
          <w:szCs w:val="21"/>
          <w:u w:val="single"/>
        </w:rPr>
        <w:t>甲方指定项目所在地</w:t>
      </w:r>
      <w:r>
        <w:rPr>
          <w:rFonts w:ascii="宋体" w:hAnsi="宋体" w:cs="宋体"/>
          <w:kern w:val="0"/>
          <w:szCs w:val="21"/>
          <w:u w:val="single"/>
        </w:rPr>
        <w:t xml:space="preserve"> </w:t>
      </w:r>
      <w:r>
        <w:rPr>
          <w:rFonts w:hint="eastAsia" w:ascii="宋体" w:hAnsi="宋体" w:cs="宋体"/>
          <w:kern w:val="0"/>
          <w:szCs w:val="21"/>
        </w:rPr>
        <w:t>。</w:t>
      </w:r>
    </w:p>
    <w:p w14:paraId="202EB2D9">
      <w:pPr>
        <w:widowControl/>
        <w:spacing w:line="540" w:lineRule="exact"/>
        <w:ind w:firstLine="420" w:firstLineChars="200"/>
        <w:jc w:val="left"/>
        <w:rPr>
          <w:rFonts w:ascii="宋体" w:hAnsi="宋体" w:cs="宋体"/>
          <w:kern w:val="0"/>
          <w:szCs w:val="21"/>
        </w:rPr>
      </w:pPr>
      <w:r>
        <w:rPr>
          <w:rFonts w:ascii="宋体" w:hAnsi="宋体" w:cs="宋体"/>
          <w:kern w:val="0"/>
          <w:szCs w:val="21"/>
        </w:rPr>
        <w:t>乙方必须保证按甲方的供货通知所要求的规格、数量、时间，供应甲方合同明细中要求的合格物资并运输和卸入指定地点，否则甲方可以在不需要征得乙方同意的条件下将乙方的保证金扣除，并有追索其他损失的权利。</w:t>
      </w:r>
    </w:p>
    <w:p w14:paraId="78157A7B">
      <w:pPr>
        <w:widowControl/>
        <w:spacing w:line="540" w:lineRule="exact"/>
        <w:ind w:firstLine="420" w:firstLineChars="200"/>
        <w:jc w:val="left"/>
        <w:rPr>
          <w:rFonts w:ascii="宋体" w:hAnsi="宋体" w:cs="宋体"/>
          <w:kern w:val="0"/>
          <w:szCs w:val="21"/>
        </w:rPr>
      </w:pPr>
      <w:r>
        <w:rPr>
          <w:rFonts w:ascii="宋体" w:hAnsi="宋体" w:cs="宋体"/>
          <w:kern w:val="0"/>
          <w:szCs w:val="21"/>
        </w:rPr>
        <w:t>2、乙方应随同每批物资发运附一份发货物资清单、出厂质量检验合格证书等必要文件，否则，甲方有权拒收。</w:t>
      </w:r>
    </w:p>
    <w:p w14:paraId="4C684A5C">
      <w:pPr>
        <w:widowControl/>
        <w:spacing w:line="540" w:lineRule="exact"/>
        <w:ind w:firstLine="420" w:firstLineChars="200"/>
        <w:jc w:val="left"/>
        <w:rPr>
          <w:rFonts w:ascii="宋体" w:hAnsi="宋体" w:cs="宋体"/>
          <w:kern w:val="0"/>
          <w:szCs w:val="21"/>
        </w:rPr>
      </w:pPr>
      <w:r>
        <w:rPr>
          <w:rFonts w:ascii="宋体" w:hAnsi="宋体" w:cs="宋体"/>
          <w:kern w:val="0"/>
          <w:szCs w:val="21"/>
        </w:rPr>
        <w:t>3、物资运抵交货地点后，甲乙双方及施工、监理单位应按乙方提供的发货物资清单对到货数量、外观、规格型号、合格证等进行核对。如发现包装破损，应作出记录并立即检查，确认是否对物资本身造成损伤。如确认对物资本身造成了损伤，乙方应及时更换被损伤的物资，或者免费进行必要的补救以达到物资出厂的标准。</w:t>
      </w:r>
    </w:p>
    <w:p w14:paraId="6FB27F6D">
      <w:pPr>
        <w:widowControl/>
        <w:spacing w:line="540" w:lineRule="exact"/>
        <w:ind w:firstLine="420" w:firstLineChars="200"/>
        <w:jc w:val="left"/>
        <w:rPr>
          <w:rFonts w:ascii="宋体" w:hAnsi="宋体" w:cs="宋体"/>
          <w:kern w:val="0"/>
          <w:szCs w:val="21"/>
        </w:rPr>
      </w:pPr>
      <w:r>
        <w:rPr>
          <w:rFonts w:ascii="宋体" w:hAnsi="宋体" w:cs="宋体"/>
          <w:kern w:val="0"/>
          <w:szCs w:val="21"/>
        </w:rPr>
        <w:t>4、物资经验收合格后，甲方向乙方出具验收单据。此验收合格的单据不作为判定物资质量的依据。</w:t>
      </w:r>
    </w:p>
    <w:p w14:paraId="71032657">
      <w:pPr>
        <w:widowControl/>
        <w:spacing w:line="540" w:lineRule="exact"/>
        <w:ind w:firstLine="420" w:firstLineChars="200"/>
        <w:jc w:val="left"/>
        <w:rPr>
          <w:rFonts w:ascii="宋体" w:hAnsi="宋体" w:cs="宋体"/>
          <w:kern w:val="0"/>
          <w:szCs w:val="21"/>
        </w:rPr>
      </w:pPr>
      <w:r>
        <w:rPr>
          <w:rFonts w:ascii="宋体" w:hAnsi="宋体" w:cs="宋体"/>
          <w:kern w:val="0"/>
          <w:szCs w:val="21"/>
        </w:rPr>
        <w:t>5、甲方出具验收单据后，物资所有权转移给甲方，但并不解除乙方对其物资应负的质量责任。</w:t>
      </w:r>
    </w:p>
    <w:p w14:paraId="623E6D9F">
      <w:pPr>
        <w:widowControl/>
        <w:spacing w:line="540" w:lineRule="exact"/>
        <w:ind w:firstLine="420" w:firstLineChars="200"/>
        <w:jc w:val="left"/>
        <w:rPr>
          <w:rFonts w:ascii="宋体" w:hAnsi="宋体" w:cs="宋体"/>
          <w:kern w:val="0"/>
          <w:szCs w:val="21"/>
        </w:rPr>
      </w:pPr>
      <w:r>
        <w:rPr>
          <w:rFonts w:ascii="宋体" w:hAnsi="宋体" w:cs="宋体"/>
          <w:kern w:val="0"/>
          <w:szCs w:val="21"/>
        </w:rPr>
        <w:t>6、甲方有权对验收合格后的物资交有资质的检验部门随机抽样检验，检验结果直接作为判定乙方交付货物质量是否符合约定即法律规定的依据；如果任何被检测或测试的物资不能满足技术规格的要求，乙方应及时更换</w:t>
      </w:r>
      <w:r>
        <w:rPr>
          <w:rFonts w:hint="eastAsia" w:ascii="宋体" w:hAnsi="宋体" w:cs="宋体"/>
          <w:kern w:val="0"/>
          <w:szCs w:val="21"/>
        </w:rPr>
        <w:t>该批次所有钢筋承担损失</w:t>
      </w:r>
      <w:r>
        <w:rPr>
          <w:rFonts w:ascii="宋体" w:hAnsi="宋体" w:cs="宋体"/>
          <w:kern w:val="0"/>
          <w:szCs w:val="21"/>
        </w:rPr>
        <w:t>，或者根据甲方要求对缺陷免费进行修复以满足技术规格的要求，并承担该部分检验费用。</w:t>
      </w:r>
    </w:p>
    <w:p w14:paraId="09D75897">
      <w:pPr>
        <w:widowControl/>
        <w:spacing w:line="540" w:lineRule="exact"/>
        <w:ind w:firstLine="420" w:firstLineChars="200"/>
        <w:jc w:val="left"/>
        <w:rPr>
          <w:rFonts w:ascii="宋体" w:hAnsi="宋体" w:cs="宋体"/>
          <w:kern w:val="0"/>
          <w:szCs w:val="21"/>
        </w:rPr>
      </w:pPr>
      <w:r>
        <w:rPr>
          <w:rFonts w:ascii="宋体" w:hAnsi="宋体" w:cs="宋体"/>
          <w:kern w:val="0"/>
          <w:szCs w:val="21"/>
        </w:rPr>
        <w:t>7、甲方在物资到达最终目的地后对物资进行检验、测试及必要时拒绝接受物资的权利应不会因为物资在从乙方制造厂启运前通过了甲方或其代表的检验、测试和认可而受到限制或放弃。</w:t>
      </w:r>
    </w:p>
    <w:p w14:paraId="12D1AD08">
      <w:pPr>
        <w:widowControl/>
        <w:spacing w:line="540" w:lineRule="exact"/>
        <w:ind w:firstLine="420" w:firstLineChars="200"/>
        <w:jc w:val="left"/>
        <w:rPr>
          <w:rFonts w:ascii="宋体" w:hAnsi="宋体" w:cs="宋体"/>
          <w:kern w:val="0"/>
          <w:szCs w:val="21"/>
        </w:rPr>
      </w:pPr>
      <w:r>
        <w:rPr>
          <w:rFonts w:ascii="宋体" w:hAnsi="宋体" w:cs="宋体"/>
          <w:kern w:val="0"/>
          <w:szCs w:val="21"/>
        </w:rPr>
        <w:t>8、交货日期：以甲方通知为准，以物资实际运送到合同指定地点并由甲方指定人员签收的日期为乙方的实际交货日期，并以此来确定是否构成逾期交货。</w:t>
      </w:r>
    </w:p>
    <w:p w14:paraId="1AA8A5D9">
      <w:pPr>
        <w:widowControl/>
        <w:spacing w:line="540" w:lineRule="exact"/>
        <w:ind w:firstLine="420" w:firstLineChars="200"/>
        <w:jc w:val="left"/>
        <w:rPr>
          <w:rFonts w:ascii="宋体" w:hAnsi="宋体" w:cs="宋体"/>
          <w:kern w:val="0"/>
          <w:szCs w:val="21"/>
        </w:rPr>
      </w:pPr>
      <w:r>
        <w:rPr>
          <w:rFonts w:ascii="宋体" w:hAnsi="宋体" w:cs="宋体"/>
          <w:kern w:val="0"/>
          <w:szCs w:val="21"/>
        </w:rPr>
        <w:t>9、按甲方需用计划的要求，将本合同约定的材料保质、保量(乙方应具有应对施工高峰期和汛期的应急措施)、及时、齐备配套地供应到甲方指定地点。</w:t>
      </w:r>
    </w:p>
    <w:p w14:paraId="31594E39">
      <w:pPr>
        <w:widowControl/>
        <w:spacing w:line="540" w:lineRule="exact"/>
        <w:ind w:firstLine="420" w:firstLineChars="200"/>
        <w:jc w:val="left"/>
        <w:rPr>
          <w:rFonts w:ascii="宋体" w:hAnsi="宋体" w:cs="宋体"/>
          <w:kern w:val="0"/>
          <w:szCs w:val="21"/>
        </w:rPr>
      </w:pPr>
      <w:r>
        <w:rPr>
          <w:rFonts w:ascii="宋体" w:hAnsi="宋体" w:cs="宋体"/>
          <w:kern w:val="0"/>
          <w:szCs w:val="21"/>
        </w:rPr>
        <w:t>10、乙方应全方位保证并满足甲方的材料需要，合同执行过程中乙方不得停止供货并将产品出售给其他购货单位。</w:t>
      </w:r>
    </w:p>
    <w:p w14:paraId="449B5694">
      <w:pPr>
        <w:widowControl/>
        <w:spacing w:line="540" w:lineRule="exact"/>
        <w:ind w:firstLine="420" w:firstLineChars="200"/>
        <w:jc w:val="left"/>
        <w:rPr>
          <w:rFonts w:ascii="宋体" w:hAnsi="宋体" w:cs="宋体"/>
          <w:kern w:val="0"/>
          <w:szCs w:val="21"/>
        </w:rPr>
      </w:pPr>
      <w:r>
        <w:rPr>
          <w:rFonts w:ascii="宋体" w:hAnsi="宋体" w:cs="宋体"/>
          <w:kern w:val="0"/>
          <w:szCs w:val="21"/>
        </w:rPr>
        <w:t>11、乙方应以最适宜保护物资性能、质量的运输方式运送。对于物资运送到指定地点并经验收合格之前发生的一切损坏(包括外观、性能等方面)、数量损失等均由乙方自行承担。</w:t>
      </w:r>
    </w:p>
    <w:p w14:paraId="64D99D24">
      <w:pPr>
        <w:widowControl/>
        <w:spacing w:line="540" w:lineRule="exact"/>
        <w:ind w:firstLine="420" w:firstLineChars="200"/>
        <w:jc w:val="left"/>
        <w:rPr>
          <w:rFonts w:ascii="宋体" w:hAnsi="宋体" w:cs="宋体"/>
          <w:kern w:val="0"/>
          <w:szCs w:val="21"/>
        </w:rPr>
      </w:pPr>
      <w:r>
        <w:rPr>
          <w:rFonts w:ascii="宋体" w:hAnsi="宋体" w:cs="宋体"/>
          <w:kern w:val="0"/>
          <w:szCs w:val="21"/>
        </w:rPr>
        <w:t>12、乙方应遵守当地政府、建设单位、甲方有关现场的通道、保安、通行证的发放以及同类项目的一切法律及规定；并应遵守可能由当地政府颁发的有关物料运送现场的时限及通道的限制规定。同时，乙方不得以不清楚工地现场的情况为借口而要求延长交货期限。</w:t>
      </w:r>
    </w:p>
    <w:p w14:paraId="01F720E3">
      <w:pPr>
        <w:widowControl/>
        <w:spacing w:line="540" w:lineRule="exact"/>
        <w:ind w:firstLine="420" w:firstLineChars="200"/>
        <w:jc w:val="left"/>
        <w:rPr>
          <w:rFonts w:ascii="宋体" w:hAnsi="宋体" w:cs="宋体"/>
          <w:kern w:val="0"/>
          <w:szCs w:val="21"/>
        </w:rPr>
      </w:pPr>
      <w:r>
        <w:rPr>
          <w:rFonts w:ascii="宋体" w:hAnsi="宋体" w:cs="宋体"/>
          <w:kern w:val="0"/>
          <w:szCs w:val="21"/>
        </w:rPr>
        <w:t>13、乙方供应物资应根据工程进展情况需要使用前预计足够时间(必须符合甲方的要求)运抵现场，以确保甲方负责施工的工程竣工工期不会出现任何延误。</w:t>
      </w:r>
    </w:p>
    <w:p w14:paraId="6A3A7EC1">
      <w:pPr>
        <w:widowControl/>
        <w:spacing w:line="540" w:lineRule="exact"/>
        <w:ind w:firstLine="420" w:firstLineChars="200"/>
        <w:jc w:val="left"/>
        <w:rPr>
          <w:rFonts w:ascii="宋体" w:hAnsi="宋体" w:cs="宋体"/>
          <w:kern w:val="0"/>
          <w:szCs w:val="21"/>
        </w:rPr>
      </w:pPr>
      <w:r>
        <w:rPr>
          <w:rFonts w:ascii="宋体" w:hAnsi="宋体" w:cs="宋体"/>
          <w:kern w:val="0"/>
          <w:szCs w:val="21"/>
        </w:rPr>
        <w:t>14、乙方必须配合工程需用物资计划，物资计划会在工程进行中不断修订，乙方仍须在修订后的计划时间内，及时供应符合合同质量要求的物资。</w:t>
      </w:r>
    </w:p>
    <w:p w14:paraId="5E516625">
      <w:pPr>
        <w:widowControl/>
        <w:spacing w:line="540" w:lineRule="exact"/>
        <w:ind w:firstLine="420" w:firstLineChars="200"/>
        <w:jc w:val="left"/>
        <w:rPr>
          <w:rFonts w:ascii="宋体" w:hAnsi="宋体" w:cs="宋体"/>
          <w:kern w:val="0"/>
          <w:szCs w:val="21"/>
        </w:rPr>
      </w:pPr>
      <w:r>
        <w:rPr>
          <w:rFonts w:ascii="宋体" w:hAnsi="宋体" w:cs="宋体"/>
          <w:kern w:val="0"/>
          <w:szCs w:val="21"/>
        </w:rPr>
        <w:t>15、乙方不得将甲方所制定的物资需用计划的更改作为要求索赔的理由。</w:t>
      </w:r>
    </w:p>
    <w:p w14:paraId="2906B194">
      <w:pPr>
        <w:widowControl/>
        <w:spacing w:line="540" w:lineRule="exact"/>
        <w:ind w:firstLine="420" w:firstLineChars="200"/>
        <w:jc w:val="left"/>
        <w:rPr>
          <w:rFonts w:ascii="宋体" w:hAnsi="宋体" w:cs="宋体"/>
          <w:kern w:val="0"/>
          <w:szCs w:val="21"/>
        </w:rPr>
      </w:pPr>
      <w:r>
        <w:rPr>
          <w:rFonts w:ascii="宋体" w:hAnsi="宋体" w:cs="宋体"/>
          <w:kern w:val="0"/>
          <w:szCs w:val="21"/>
        </w:rPr>
        <w:t>16、乙方必须按甲方随时发出的通知要求的日期进行交货，若未按甲方规定时间交货，乙方将负责因此造成的损失，且甲方有权核减乙方供应量直至终止与乙方的合同。</w:t>
      </w:r>
    </w:p>
    <w:p w14:paraId="15C89CCD">
      <w:pPr>
        <w:widowControl/>
        <w:spacing w:line="540" w:lineRule="exact"/>
        <w:ind w:firstLine="420" w:firstLineChars="200"/>
        <w:jc w:val="left"/>
        <w:rPr>
          <w:rFonts w:ascii="宋体" w:hAnsi="宋体" w:cs="宋体"/>
          <w:kern w:val="0"/>
          <w:szCs w:val="21"/>
        </w:rPr>
      </w:pPr>
      <w:r>
        <w:rPr>
          <w:rFonts w:ascii="宋体" w:hAnsi="宋体" w:cs="宋体"/>
          <w:kern w:val="0"/>
          <w:szCs w:val="21"/>
        </w:rPr>
        <w:t>17、乙方必须对自身出入甲方现场的人员进行安全交底，对因非甲方造成的安全事故承担全部责任。</w:t>
      </w:r>
    </w:p>
    <w:p w14:paraId="520060F2">
      <w:pPr>
        <w:widowControl/>
        <w:spacing w:line="540" w:lineRule="exact"/>
        <w:ind w:firstLine="420" w:firstLineChars="200"/>
        <w:jc w:val="left"/>
        <w:rPr>
          <w:rFonts w:ascii="宋体" w:hAnsi="宋体" w:cs="宋体"/>
          <w:kern w:val="0"/>
          <w:szCs w:val="21"/>
        </w:rPr>
      </w:pPr>
      <w:r>
        <w:rPr>
          <w:rFonts w:ascii="宋体" w:hAnsi="宋体" w:cs="宋体"/>
          <w:kern w:val="0"/>
          <w:szCs w:val="21"/>
        </w:rPr>
        <w:t>18、乙方进入甲方现场人员必须听从甲方管理人员的管理，进场车辆必须听从调度，遵守甲方现场文明工地等有关管理制度。对不听从甲方管理的人员、车辆，甲方有权清理出场。由此影响施工所造成的一切损失由乙方承担责任。</w:t>
      </w:r>
    </w:p>
    <w:p w14:paraId="1EE8697B">
      <w:pPr>
        <w:kinsoku w:val="0"/>
        <w:adjustRightInd w:val="0"/>
        <w:snapToGrid w:val="0"/>
        <w:spacing w:before="57" w:line="540" w:lineRule="exact"/>
        <w:ind w:left="536"/>
        <w:textAlignment w:val="baseline"/>
        <w:outlineLvl w:val="0"/>
        <w:rPr>
          <w:rFonts w:ascii="仿宋" w:hAnsi="仿宋" w:eastAsia="仿宋" w:cs="仿宋"/>
          <w:snapToGrid w:val="0"/>
          <w:kern w:val="0"/>
          <w:sz w:val="24"/>
        </w:rPr>
      </w:pPr>
      <w:r>
        <w:rPr>
          <w:rFonts w:ascii="仿宋" w:hAnsi="仿宋" w:eastAsia="仿宋" w:cs="仿宋"/>
          <w:b/>
          <w:bCs/>
          <w:snapToGrid w:val="0"/>
          <w:spacing w:val="-14"/>
          <w:kern w:val="0"/>
          <w:sz w:val="24"/>
        </w:rPr>
        <w:t>五</w:t>
      </w:r>
      <w:r>
        <w:rPr>
          <w:rFonts w:ascii="仿宋" w:hAnsi="仿宋" w:eastAsia="仿宋" w:cs="仿宋"/>
          <w:snapToGrid w:val="0"/>
          <w:spacing w:val="-39"/>
          <w:kern w:val="0"/>
          <w:sz w:val="24"/>
        </w:rPr>
        <w:t xml:space="preserve"> </w:t>
      </w:r>
      <w:r>
        <w:rPr>
          <w:rFonts w:ascii="仿宋" w:hAnsi="仿宋" w:eastAsia="仿宋" w:cs="仿宋"/>
          <w:b/>
          <w:bCs/>
          <w:snapToGrid w:val="0"/>
          <w:spacing w:val="-14"/>
          <w:kern w:val="0"/>
          <w:sz w:val="24"/>
        </w:rPr>
        <w:t>、货款的结算及支付方式：</w:t>
      </w:r>
    </w:p>
    <w:p w14:paraId="579AB708">
      <w:pPr>
        <w:pStyle w:val="2"/>
        <w:ind w:firstLine="420" w:firstLineChars="200"/>
        <w:rPr>
          <w:rFonts w:ascii="宋体" w:hAnsi="宋体" w:cs="宋体"/>
          <w:kern w:val="0"/>
          <w:sz w:val="21"/>
          <w:szCs w:val="21"/>
        </w:rPr>
      </w:pPr>
      <w:r>
        <w:rPr>
          <w:rFonts w:ascii="宋体" w:hAnsi="宋体" w:cs="宋体"/>
          <w:kern w:val="0"/>
          <w:sz w:val="21"/>
          <w:szCs w:val="21"/>
        </w:rPr>
        <w:t>5.1</w:t>
      </w:r>
      <w:r>
        <w:rPr>
          <w:rFonts w:hint="eastAsia" w:ascii="宋体" w:hAnsi="宋体" w:cs="宋体"/>
          <w:kern w:val="0"/>
          <w:sz w:val="21"/>
          <w:szCs w:val="21"/>
        </w:rPr>
        <w:t>结算</w:t>
      </w:r>
      <w:r>
        <w:rPr>
          <w:rFonts w:ascii="宋体" w:hAnsi="宋体" w:cs="宋体"/>
          <w:kern w:val="0"/>
          <w:sz w:val="21"/>
          <w:szCs w:val="21"/>
        </w:rPr>
        <w:t>方式：</w:t>
      </w:r>
    </w:p>
    <w:p w14:paraId="4D6EF26D">
      <w:pPr>
        <w:widowControl/>
        <w:spacing w:line="540" w:lineRule="exact"/>
        <w:ind w:firstLine="420" w:firstLineChars="200"/>
        <w:jc w:val="left"/>
        <w:rPr>
          <w:rFonts w:ascii="宋体" w:hAnsi="宋体" w:cs="宋体"/>
          <w:kern w:val="0"/>
          <w:szCs w:val="21"/>
        </w:rPr>
      </w:pPr>
      <w:r>
        <w:rPr>
          <w:rFonts w:ascii="宋体" w:hAnsi="宋体" w:cs="宋体"/>
          <w:kern w:val="0"/>
          <w:szCs w:val="21"/>
        </w:rPr>
        <w:t>1.结算数量：盘圆（线材）和盘螺过磅计量，磅差在3‰以内的，按照出库单上重量结算，磅差在3‰以外的，按照实际过磅重量结算。螺纹钢筋采取检尺理计和过磅计量双控，在规范允许偏差范围内的，按检尺理论计量结算：超规范允许偏差的，作退货处理。</w:t>
      </w:r>
    </w:p>
    <w:p w14:paraId="0A6B8FD7">
      <w:pPr>
        <w:widowControl/>
        <w:spacing w:line="540" w:lineRule="exact"/>
        <w:ind w:firstLine="420" w:firstLineChars="200"/>
        <w:jc w:val="left"/>
        <w:rPr>
          <w:rFonts w:ascii="宋体" w:hAnsi="宋体" w:cs="宋体"/>
          <w:kern w:val="0"/>
          <w:szCs w:val="21"/>
        </w:rPr>
      </w:pPr>
      <w:r>
        <w:rPr>
          <w:rFonts w:ascii="宋体" w:hAnsi="宋体" w:cs="宋体"/>
          <w:kern w:val="0"/>
          <w:szCs w:val="21"/>
        </w:rPr>
        <w:t>2.钢筋结算单价：以实际供货日期当日我的钢铁网对应价格</w:t>
      </w:r>
      <w:r>
        <w:rPr>
          <w:rFonts w:hint="eastAsia" w:ascii="宋体" w:hAnsi="宋体" w:cs="宋体"/>
          <w:kern w:val="0"/>
          <w:szCs w:val="21"/>
          <w:lang w:eastAsia="zh-CN"/>
        </w:rPr>
        <w:t>（</w:t>
      </w:r>
      <w:r>
        <w:rPr>
          <w:rFonts w:hint="eastAsia" w:ascii="宋体" w:hAnsi="宋体" w:cs="宋体"/>
          <w:kern w:val="0"/>
          <w:szCs w:val="21"/>
          <w:lang w:val="en-US" w:eastAsia="zh-CN"/>
        </w:rPr>
        <w:t>上浮或下浮</w:t>
      </w:r>
      <w:r>
        <w:rPr>
          <w:rFonts w:hint="eastAsia" w:ascii="宋体" w:hAnsi="宋体" w:cs="宋体"/>
          <w:kern w:val="0"/>
          <w:szCs w:val="21"/>
          <w:lang w:eastAsia="zh-CN"/>
        </w:rPr>
        <w:t>）</w:t>
      </w:r>
      <w:r>
        <w:rPr>
          <w:rFonts w:hint="eastAsia" w:ascii="宋体" w:hAnsi="宋体" w:cs="宋体"/>
          <w:kern w:val="0"/>
          <w:szCs w:val="21"/>
          <w:u w:val="single"/>
          <w:lang w:val="en-US" w:eastAsia="zh-CN"/>
        </w:rPr>
        <w:t xml:space="preserve">      元/吨</w:t>
      </w:r>
      <w:r>
        <w:rPr>
          <w:rFonts w:ascii="宋体" w:hAnsi="宋体" w:cs="宋体"/>
          <w:kern w:val="0"/>
          <w:szCs w:val="21"/>
        </w:rPr>
        <w:t>作为结算单价，如收货当日网站无价格，以此前第一个有价格日公布的价格结算。</w:t>
      </w:r>
    </w:p>
    <w:p w14:paraId="12C0C3C1">
      <w:pPr>
        <w:widowControl/>
        <w:spacing w:line="540" w:lineRule="exact"/>
        <w:ind w:firstLine="420" w:firstLineChars="200"/>
        <w:jc w:val="left"/>
        <w:rPr>
          <w:rFonts w:ascii="宋体" w:hAnsi="宋体" w:cs="宋体"/>
          <w:kern w:val="0"/>
          <w:szCs w:val="21"/>
        </w:rPr>
      </w:pPr>
      <w:r>
        <w:rPr>
          <w:rFonts w:ascii="宋体" w:hAnsi="宋体" w:cs="宋体"/>
          <w:kern w:val="0"/>
          <w:szCs w:val="21"/>
        </w:rPr>
        <w:t>5.2合同价款的支付：</w:t>
      </w:r>
    </w:p>
    <w:p w14:paraId="745FB6DA">
      <w:pPr>
        <w:widowControl/>
        <w:spacing w:line="540" w:lineRule="exact"/>
        <w:ind w:firstLine="420" w:firstLineChars="200"/>
        <w:jc w:val="left"/>
        <w:rPr>
          <w:rFonts w:ascii="宋体" w:hAnsi="宋体" w:cs="宋体"/>
          <w:kern w:val="0"/>
          <w:szCs w:val="21"/>
        </w:rPr>
      </w:pPr>
      <w:r>
        <w:rPr>
          <w:rFonts w:ascii="宋体" w:hAnsi="宋体" w:cs="宋体"/>
          <w:kern w:val="0"/>
          <w:szCs w:val="21"/>
        </w:rPr>
        <w:t>1、付款方式</w:t>
      </w:r>
    </w:p>
    <w:p w14:paraId="4D0C6D18">
      <w:pPr>
        <w:widowControl/>
        <w:spacing w:line="540" w:lineRule="exact"/>
        <w:ind w:firstLine="420" w:firstLineChars="200"/>
        <w:jc w:val="left"/>
        <w:rPr>
          <w:rFonts w:hint="default" w:ascii="宋体" w:hAnsi="宋体" w:eastAsia="宋体" w:cs="宋体"/>
          <w:kern w:val="0"/>
          <w:szCs w:val="21"/>
          <w:lang w:val="en-US" w:eastAsia="zh-CN"/>
        </w:rPr>
      </w:pPr>
      <w:r>
        <w:rPr>
          <w:rFonts w:ascii="宋体" w:hAnsi="宋体" w:cs="宋体"/>
          <w:kern w:val="0"/>
          <w:szCs w:val="21"/>
        </w:rPr>
        <w:t>（</w:t>
      </w:r>
      <w:r>
        <w:rPr>
          <w:rFonts w:hint="eastAsia" w:ascii="宋体" w:hAnsi="宋体" w:cs="宋体"/>
          <w:kern w:val="0"/>
          <w:szCs w:val="21"/>
        </w:rPr>
        <w:t>1</w:t>
      </w:r>
      <w:r>
        <w:rPr>
          <w:rFonts w:ascii="宋体" w:hAnsi="宋体" w:cs="宋体"/>
          <w:kern w:val="0"/>
          <w:szCs w:val="21"/>
        </w:rPr>
        <w:t>）</w:t>
      </w:r>
      <w:r>
        <w:rPr>
          <w:rFonts w:hint="eastAsia" w:ascii="宋体" w:hAnsi="宋体" w:cs="宋体"/>
          <w:kern w:val="0"/>
          <w:szCs w:val="21"/>
        </w:rPr>
        <w:t>采取滚动付款方式，即乙方每月25日前将该月度所供钢筋相关资料报甲方，由甲方核对资料后，于第二月支付实际结算款金额的50％给乙方，第三月支付至</w:t>
      </w:r>
      <w:r>
        <w:rPr>
          <w:rFonts w:hint="eastAsia" w:ascii="宋体" w:hAnsi="宋体" w:cs="宋体"/>
          <w:kern w:val="0"/>
          <w:szCs w:val="21"/>
          <w:lang w:val="en-US" w:eastAsia="zh-CN"/>
        </w:rPr>
        <w:t>第一月</w:t>
      </w:r>
      <w:r>
        <w:rPr>
          <w:rFonts w:hint="eastAsia" w:ascii="宋体" w:hAnsi="宋体" w:cs="宋体"/>
          <w:kern w:val="0"/>
          <w:szCs w:val="21"/>
        </w:rPr>
        <w:t>结算款金额的100％，并扣除应扣款项</w:t>
      </w: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后续月份以此类推</w:t>
      </w:r>
      <w:r>
        <w:rPr>
          <w:rFonts w:hint="eastAsia" w:ascii="宋体" w:hAnsi="宋体" w:eastAsia="宋体" w:cs="宋体"/>
          <w:kern w:val="0"/>
          <w:szCs w:val="21"/>
        </w:rPr>
        <w:t>。</w:t>
      </w:r>
    </w:p>
    <w:p w14:paraId="12CBE62F">
      <w:pPr>
        <w:widowControl/>
        <w:spacing w:line="540" w:lineRule="exact"/>
        <w:ind w:firstLine="420" w:firstLineChars="200"/>
        <w:jc w:val="left"/>
        <w:rPr>
          <w:rFonts w:ascii="宋体" w:hAnsi="宋体" w:cs="宋体"/>
          <w:kern w:val="0"/>
          <w:szCs w:val="21"/>
        </w:rPr>
      </w:pPr>
      <w:r>
        <w:rPr>
          <w:rFonts w:ascii="宋体" w:hAnsi="宋体" w:cs="宋体"/>
          <w:kern w:val="0"/>
          <w:szCs w:val="21"/>
        </w:rPr>
        <w:t>（2）</w:t>
      </w:r>
      <w:r>
        <w:rPr>
          <w:rFonts w:hint="eastAsia" w:ascii="宋体" w:hAnsi="宋体" w:cs="宋体"/>
          <w:kern w:val="0"/>
          <w:szCs w:val="21"/>
        </w:rPr>
        <w:t>甲方</w:t>
      </w:r>
      <w:r>
        <w:rPr>
          <w:rFonts w:ascii="宋体" w:hAnsi="宋体" w:cs="宋体"/>
          <w:kern w:val="0"/>
          <w:szCs w:val="21"/>
        </w:rPr>
        <w:t>可采取银行转账方式向</w:t>
      </w:r>
      <w:r>
        <w:rPr>
          <w:rFonts w:hint="eastAsia" w:ascii="宋体" w:hAnsi="宋体" w:cs="宋体"/>
          <w:kern w:val="0"/>
          <w:szCs w:val="21"/>
        </w:rPr>
        <w:t>乙方</w:t>
      </w:r>
      <w:r>
        <w:rPr>
          <w:rFonts w:ascii="宋体" w:hAnsi="宋体" w:cs="宋体"/>
          <w:kern w:val="0"/>
          <w:szCs w:val="21"/>
        </w:rPr>
        <w:t>支付</w:t>
      </w:r>
      <w:r>
        <w:rPr>
          <w:rFonts w:hint="eastAsia" w:ascii="宋体" w:hAnsi="宋体" w:cs="宋体"/>
          <w:kern w:val="0"/>
          <w:szCs w:val="21"/>
        </w:rPr>
        <w:t>货</w:t>
      </w:r>
      <w:r>
        <w:rPr>
          <w:rFonts w:ascii="宋体" w:hAnsi="宋体" w:cs="宋体"/>
          <w:kern w:val="0"/>
          <w:szCs w:val="21"/>
        </w:rPr>
        <w:t>款。</w:t>
      </w:r>
    </w:p>
    <w:p w14:paraId="4A29F1CB">
      <w:pPr>
        <w:widowControl/>
        <w:spacing w:line="540" w:lineRule="exact"/>
        <w:ind w:firstLine="420" w:firstLineChars="200"/>
        <w:jc w:val="left"/>
        <w:rPr>
          <w:rFonts w:ascii="宋体" w:hAnsi="宋体" w:cs="宋体"/>
          <w:kern w:val="0"/>
          <w:szCs w:val="21"/>
        </w:rPr>
      </w:pPr>
      <w:r>
        <w:rPr>
          <w:rFonts w:ascii="宋体" w:hAnsi="宋体" w:cs="宋体"/>
          <w:kern w:val="0"/>
          <w:szCs w:val="21"/>
        </w:rPr>
        <w:t>（3）</w:t>
      </w:r>
      <w:r>
        <w:rPr>
          <w:rFonts w:hint="eastAsia" w:ascii="宋体" w:hAnsi="宋体" w:cs="宋体"/>
          <w:kern w:val="0"/>
          <w:szCs w:val="21"/>
        </w:rPr>
        <w:t>甲方</w:t>
      </w:r>
      <w:r>
        <w:rPr>
          <w:rFonts w:ascii="宋体" w:hAnsi="宋体" w:cs="宋体"/>
          <w:kern w:val="0"/>
          <w:szCs w:val="21"/>
        </w:rPr>
        <w:t>支付款项前，</w:t>
      </w:r>
      <w:r>
        <w:rPr>
          <w:rFonts w:hint="eastAsia" w:ascii="宋体" w:hAnsi="宋体" w:cs="宋体"/>
          <w:kern w:val="0"/>
          <w:szCs w:val="21"/>
        </w:rPr>
        <w:t>乙方</w:t>
      </w:r>
      <w:r>
        <w:rPr>
          <w:rFonts w:ascii="宋体" w:hAnsi="宋体" w:cs="宋体"/>
          <w:kern w:val="0"/>
          <w:szCs w:val="21"/>
        </w:rPr>
        <w:t>须先行向</w:t>
      </w:r>
      <w:r>
        <w:rPr>
          <w:rFonts w:hint="eastAsia" w:ascii="宋体" w:hAnsi="宋体" w:cs="宋体"/>
          <w:kern w:val="0"/>
          <w:szCs w:val="21"/>
        </w:rPr>
        <w:t>甲方</w:t>
      </w:r>
      <w:r>
        <w:rPr>
          <w:rFonts w:ascii="宋体" w:hAnsi="宋体" w:cs="宋体"/>
          <w:kern w:val="0"/>
          <w:szCs w:val="21"/>
        </w:rPr>
        <w:t>提供等额、合法且有效的增值税专用发票及请款申请，否则，</w:t>
      </w:r>
      <w:r>
        <w:rPr>
          <w:rFonts w:hint="eastAsia" w:ascii="宋体" w:hAnsi="宋体" w:cs="宋体"/>
          <w:kern w:val="0"/>
          <w:szCs w:val="21"/>
        </w:rPr>
        <w:t>甲方</w:t>
      </w:r>
      <w:r>
        <w:rPr>
          <w:rFonts w:ascii="宋体" w:hAnsi="宋体" w:cs="宋体"/>
          <w:kern w:val="0"/>
          <w:szCs w:val="21"/>
        </w:rPr>
        <w:t>有权拒绝付款且不承担延迟履行的法律责任。</w:t>
      </w:r>
    </w:p>
    <w:p w14:paraId="2569F815">
      <w:pPr>
        <w:widowControl/>
        <w:spacing w:line="540" w:lineRule="exact"/>
        <w:ind w:firstLine="420" w:firstLineChars="200"/>
        <w:jc w:val="left"/>
        <w:rPr>
          <w:rFonts w:ascii="宋体" w:hAnsi="宋体" w:cs="宋体"/>
          <w:kern w:val="0"/>
          <w:szCs w:val="21"/>
        </w:rPr>
      </w:pPr>
      <w:r>
        <w:rPr>
          <w:rFonts w:ascii="宋体" w:hAnsi="宋体" w:cs="宋体"/>
          <w:kern w:val="0"/>
          <w:szCs w:val="21"/>
        </w:rPr>
        <w:t>3、发票</w:t>
      </w:r>
    </w:p>
    <w:p w14:paraId="003D2CD0">
      <w:pPr>
        <w:widowControl/>
        <w:spacing w:line="540" w:lineRule="exact"/>
        <w:ind w:firstLine="420" w:firstLineChars="200"/>
        <w:jc w:val="left"/>
        <w:rPr>
          <w:rFonts w:ascii="宋体" w:hAnsi="宋体" w:cs="宋体"/>
          <w:kern w:val="0"/>
          <w:szCs w:val="21"/>
        </w:rPr>
      </w:pPr>
      <w:r>
        <w:rPr>
          <w:rFonts w:ascii="宋体" w:hAnsi="宋体" w:cs="宋体"/>
          <w:kern w:val="0"/>
          <w:szCs w:val="21"/>
        </w:rPr>
        <w:t>3.1乙方属于以下第</w:t>
      </w: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ascii="宋体" w:hAnsi="宋体" w:cs="宋体"/>
          <w:kern w:val="0"/>
          <w:szCs w:val="21"/>
        </w:rPr>
        <w:t>种纳税人：</w:t>
      </w:r>
    </w:p>
    <w:p w14:paraId="0765EDD7">
      <w:pPr>
        <w:widowControl/>
        <w:spacing w:line="540" w:lineRule="exact"/>
        <w:ind w:firstLine="420" w:firstLineChars="200"/>
        <w:jc w:val="left"/>
        <w:rPr>
          <w:rFonts w:ascii="宋体" w:hAnsi="宋体" w:cs="宋体"/>
          <w:kern w:val="0"/>
          <w:szCs w:val="21"/>
        </w:rPr>
      </w:pPr>
      <w:r>
        <w:rPr>
          <w:rFonts w:ascii="宋体" w:hAnsi="宋体" w:cs="宋体"/>
          <w:kern w:val="0"/>
          <w:szCs w:val="21"/>
        </w:rPr>
        <w:t>(1)一般纳税人    (2)小规模纳税人</w:t>
      </w:r>
    </w:p>
    <w:p w14:paraId="21A92C94">
      <w:pPr>
        <w:widowControl/>
        <w:spacing w:line="540" w:lineRule="exact"/>
        <w:ind w:firstLine="420" w:firstLineChars="200"/>
        <w:jc w:val="left"/>
        <w:rPr>
          <w:rFonts w:ascii="宋体" w:hAnsi="宋体" w:cs="宋体"/>
          <w:kern w:val="0"/>
          <w:szCs w:val="21"/>
        </w:rPr>
      </w:pPr>
      <w:r>
        <w:rPr>
          <w:rFonts w:ascii="宋体" w:hAnsi="宋体" w:cs="宋体"/>
          <w:kern w:val="0"/>
          <w:szCs w:val="21"/>
        </w:rPr>
        <w:t>3.2乙方提供以下第</w:t>
      </w:r>
      <w:r>
        <w:rPr>
          <w:rFonts w:ascii="宋体" w:hAnsi="宋体" w:cs="宋体"/>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ascii="宋体" w:hAnsi="宋体" w:cs="宋体"/>
          <w:kern w:val="0"/>
          <w:szCs w:val="21"/>
          <w:u w:val="single"/>
        </w:rPr>
        <w:t xml:space="preserve">    </w:t>
      </w:r>
      <w:r>
        <w:rPr>
          <w:rFonts w:ascii="宋体" w:hAnsi="宋体" w:cs="宋体"/>
          <w:kern w:val="0"/>
          <w:szCs w:val="21"/>
        </w:rPr>
        <w:t xml:space="preserve"> 种发票。</w:t>
      </w:r>
    </w:p>
    <w:p w14:paraId="306B624B">
      <w:pPr>
        <w:widowControl/>
        <w:spacing w:line="540" w:lineRule="exact"/>
        <w:ind w:firstLine="420" w:firstLineChars="200"/>
        <w:jc w:val="left"/>
        <w:rPr>
          <w:rFonts w:ascii="宋体" w:hAnsi="宋体" w:cs="宋体"/>
          <w:kern w:val="0"/>
          <w:szCs w:val="21"/>
        </w:rPr>
      </w:pPr>
      <w:r>
        <w:rPr>
          <w:rFonts w:ascii="宋体" w:hAnsi="宋体" w:cs="宋体"/>
          <w:kern w:val="0"/>
          <w:szCs w:val="21"/>
        </w:rPr>
        <w:t>(1)提供税率为</w:t>
      </w:r>
      <w:r>
        <w:rPr>
          <w:rFonts w:ascii="宋体" w:hAnsi="宋体" w:cs="宋体"/>
          <w:kern w:val="0"/>
          <w:szCs w:val="21"/>
          <w:u w:val="single"/>
        </w:rPr>
        <w:t xml:space="preserve">    13   </w:t>
      </w:r>
      <w:r>
        <w:rPr>
          <w:rFonts w:ascii="宋体" w:hAnsi="宋体" w:cs="宋体"/>
          <w:kern w:val="0"/>
          <w:szCs w:val="21"/>
        </w:rPr>
        <w:t>%的增值税专用发票；</w:t>
      </w:r>
    </w:p>
    <w:p w14:paraId="0A91CA84">
      <w:pPr>
        <w:widowControl/>
        <w:spacing w:line="540" w:lineRule="exact"/>
        <w:ind w:firstLine="420" w:firstLineChars="200"/>
        <w:jc w:val="left"/>
        <w:rPr>
          <w:rFonts w:ascii="宋体" w:hAnsi="宋体" w:cs="宋体"/>
          <w:kern w:val="0"/>
          <w:szCs w:val="21"/>
        </w:rPr>
      </w:pPr>
      <w:r>
        <w:rPr>
          <w:rFonts w:ascii="宋体" w:hAnsi="宋体" w:cs="宋体"/>
          <w:kern w:val="0"/>
          <w:szCs w:val="21"/>
        </w:rPr>
        <w:t>(2)提供税率为</w:t>
      </w:r>
      <w:r>
        <w:rPr>
          <w:rFonts w:ascii="宋体" w:hAnsi="宋体" w:cs="宋体"/>
          <w:kern w:val="0"/>
          <w:szCs w:val="21"/>
          <w:u w:val="single"/>
        </w:rPr>
        <w:t xml:space="preserve">      3   </w:t>
      </w:r>
      <w:r>
        <w:rPr>
          <w:rFonts w:ascii="宋体" w:hAnsi="宋体" w:cs="宋体"/>
          <w:kern w:val="0"/>
          <w:szCs w:val="21"/>
        </w:rPr>
        <w:t xml:space="preserve"> %的增值税专用发票。</w:t>
      </w:r>
    </w:p>
    <w:p w14:paraId="0EE709F5">
      <w:pPr>
        <w:widowControl/>
        <w:spacing w:line="540" w:lineRule="exact"/>
        <w:ind w:firstLine="420" w:firstLineChars="200"/>
        <w:jc w:val="left"/>
        <w:rPr>
          <w:rFonts w:ascii="宋体" w:hAnsi="宋体" w:cs="宋体"/>
          <w:kern w:val="0"/>
          <w:szCs w:val="21"/>
        </w:rPr>
      </w:pPr>
      <w:r>
        <w:rPr>
          <w:rFonts w:ascii="宋体" w:hAnsi="宋体" w:cs="宋体"/>
          <w:kern w:val="0"/>
          <w:szCs w:val="21"/>
        </w:rPr>
        <w:t>3.3乙方在向甲方申请付款前，应提供与甲方确认付款金额等额的合法、有效、完整、准确的增值税发票。若乙方提供的发票不符合要求的，甲方有权拒收增值税发票，并有权暂停支付相应款项，乙方不得以此为由中止履行合同的义务。如因乙方不能按期提供发票或提供的发票不符合要求而导致付款延期的，由其自行承担后果，甲方不承担任何责任。</w:t>
      </w:r>
    </w:p>
    <w:p w14:paraId="2724B427">
      <w:pPr>
        <w:widowControl/>
        <w:spacing w:line="540" w:lineRule="exact"/>
        <w:ind w:firstLine="420" w:firstLineChars="200"/>
        <w:jc w:val="left"/>
        <w:rPr>
          <w:rFonts w:ascii="宋体" w:hAnsi="宋体" w:cs="宋体"/>
          <w:kern w:val="0"/>
          <w:szCs w:val="21"/>
        </w:rPr>
      </w:pPr>
      <w:r>
        <w:rPr>
          <w:rFonts w:ascii="宋体" w:hAnsi="宋体" w:cs="宋体"/>
          <w:kern w:val="0"/>
          <w:szCs w:val="21"/>
        </w:rPr>
        <w:t>3.4若乙方未按上述约定向甲方开具足额增值税发票或因乙方原因导致提供的增值税发票甲方不能认证、抵扣的，乙方应按甲方要求采取补救措施，同时，甲方有权要求乙方支付本合同暂定总价的0.5%的违约金并承担甲方未能抵扣而产生的全部税费</w:t>
      </w:r>
      <w:r>
        <w:rPr>
          <w:rFonts w:hint="eastAsia" w:ascii="宋体" w:hAnsi="宋体" w:cs="宋体"/>
          <w:kern w:val="0"/>
          <w:szCs w:val="21"/>
        </w:rPr>
        <w:t>（以票据载明税率或乙方开具发票的法定税率核定数额）</w:t>
      </w:r>
      <w:r>
        <w:rPr>
          <w:rFonts w:ascii="宋体" w:hAnsi="宋体" w:cs="宋体"/>
          <w:kern w:val="0"/>
          <w:szCs w:val="21"/>
        </w:rPr>
        <w:t>。</w:t>
      </w:r>
    </w:p>
    <w:p w14:paraId="6C13DB88">
      <w:pPr>
        <w:widowControl/>
        <w:spacing w:line="540" w:lineRule="exact"/>
        <w:ind w:firstLine="420" w:firstLineChars="200"/>
        <w:jc w:val="left"/>
        <w:rPr>
          <w:rFonts w:ascii="宋体" w:hAnsi="宋体" w:cs="宋体"/>
          <w:kern w:val="0"/>
          <w:szCs w:val="21"/>
        </w:rPr>
      </w:pPr>
      <w:r>
        <w:rPr>
          <w:rFonts w:ascii="宋体" w:hAnsi="宋体" w:cs="宋体"/>
          <w:kern w:val="0"/>
          <w:szCs w:val="21"/>
        </w:rPr>
        <w:t>3.5如果甲方丢失增值税专用发票发票联和抵扣联，则乙方必须向甲方提供专用发票记账联复印件和乙方主管税务机关出具的《丢失增值税专用发票已报税证明单》。</w:t>
      </w:r>
    </w:p>
    <w:p w14:paraId="28CC2FFA">
      <w:pPr>
        <w:widowControl/>
        <w:spacing w:line="540" w:lineRule="exact"/>
        <w:ind w:firstLine="420" w:firstLineChars="200"/>
        <w:jc w:val="left"/>
        <w:rPr>
          <w:rFonts w:ascii="宋体" w:hAnsi="宋体" w:cs="宋体"/>
          <w:kern w:val="0"/>
          <w:szCs w:val="21"/>
        </w:rPr>
      </w:pPr>
      <w:r>
        <w:rPr>
          <w:rFonts w:ascii="宋体" w:hAnsi="宋体" w:cs="宋体"/>
          <w:kern w:val="0"/>
          <w:szCs w:val="21"/>
        </w:rPr>
        <w:t>3.6若乙方纳税人身份与合同约定不符或者计税方式发生变化，并导致甲方可抵扣的进项税额减少或被税务机关要求补缴税款的，则减少的进项税额或补缴的税款应由乙方承担，甲方有权从乙方</w:t>
      </w:r>
      <w:r>
        <w:rPr>
          <w:rFonts w:hint="eastAsia" w:ascii="宋体" w:hAnsi="宋体" w:cs="宋体"/>
          <w:kern w:val="0"/>
          <w:szCs w:val="21"/>
        </w:rPr>
        <w:t>材料</w:t>
      </w:r>
      <w:r>
        <w:rPr>
          <w:rFonts w:ascii="宋体" w:hAnsi="宋体" w:cs="宋体"/>
          <w:kern w:val="0"/>
          <w:szCs w:val="21"/>
        </w:rPr>
        <w:t>款中扣除。</w:t>
      </w:r>
    </w:p>
    <w:p w14:paraId="71E16FDC">
      <w:pPr>
        <w:widowControl/>
        <w:spacing w:line="540" w:lineRule="exact"/>
        <w:ind w:firstLine="420" w:firstLineChars="200"/>
        <w:jc w:val="left"/>
        <w:rPr>
          <w:rFonts w:ascii="宋体" w:hAnsi="宋体" w:cs="宋体"/>
          <w:kern w:val="0"/>
          <w:szCs w:val="21"/>
        </w:rPr>
      </w:pPr>
      <w:r>
        <w:rPr>
          <w:rFonts w:ascii="宋体" w:hAnsi="宋体" w:cs="宋体"/>
          <w:kern w:val="0"/>
          <w:szCs w:val="21"/>
        </w:rPr>
        <w:t xml:space="preserve">3.7若甲方从合同价款中扣除了违约金、损失赔偿额等款项的，乙方仍应按扣除前的合同金额开具增值税发票。 </w:t>
      </w:r>
    </w:p>
    <w:p w14:paraId="5981B61B">
      <w:pPr>
        <w:widowControl/>
        <w:spacing w:line="540" w:lineRule="exact"/>
        <w:ind w:firstLine="420" w:firstLineChars="200"/>
        <w:jc w:val="left"/>
        <w:rPr>
          <w:rFonts w:ascii="宋体" w:hAnsi="宋体" w:cs="宋体"/>
          <w:kern w:val="0"/>
          <w:szCs w:val="21"/>
        </w:rPr>
      </w:pPr>
      <w:r>
        <w:rPr>
          <w:rFonts w:ascii="宋体" w:hAnsi="宋体" w:cs="宋体"/>
          <w:kern w:val="0"/>
          <w:szCs w:val="21"/>
        </w:rPr>
        <w:t>3.8增值税发票开票信息</w:t>
      </w:r>
    </w:p>
    <w:p w14:paraId="7D121E22">
      <w:pPr>
        <w:widowControl/>
        <w:spacing w:line="540" w:lineRule="exact"/>
        <w:ind w:firstLine="420" w:firstLineChars="200"/>
        <w:jc w:val="left"/>
        <w:rPr>
          <w:rFonts w:ascii="宋体" w:hAnsi="宋体" w:cs="宋体"/>
          <w:kern w:val="0"/>
          <w:szCs w:val="21"/>
        </w:rPr>
      </w:pPr>
      <w:r>
        <w:rPr>
          <w:rFonts w:ascii="宋体" w:hAnsi="宋体" w:cs="宋体"/>
          <w:kern w:val="0"/>
          <w:szCs w:val="21"/>
        </w:rPr>
        <w:t>1)甲方增值税发票开票信息</w:t>
      </w:r>
    </w:p>
    <w:p w14:paraId="0EFADA17">
      <w:pPr>
        <w:widowControl/>
        <w:spacing w:line="540" w:lineRule="exact"/>
        <w:ind w:firstLine="420" w:firstLineChars="200"/>
        <w:jc w:val="left"/>
        <w:rPr>
          <w:rFonts w:ascii="宋体" w:hAnsi="宋体" w:cs="宋体"/>
          <w:kern w:val="0"/>
          <w:szCs w:val="21"/>
        </w:rPr>
      </w:pPr>
      <w:r>
        <w:rPr>
          <w:rFonts w:ascii="宋体" w:hAnsi="宋体" w:cs="宋体"/>
          <w:kern w:val="0"/>
          <w:szCs w:val="21"/>
        </w:rPr>
        <w:t>企业名称：</w:t>
      </w:r>
    </w:p>
    <w:p w14:paraId="12CE8A04">
      <w:pPr>
        <w:widowControl/>
        <w:spacing w:line="540" w:lineRule="exact"/>
        <w:ind w:firstLine="420" w:firstLineChars="200"/>
        <w:jc w:val="left"/>
        <w:rPr>
          <w:rFonts w:ascii="宋体" w:hAnsi="宋体" w:cs="宋体"/>
          <w:kern w:val="0"/>
          <w:szCs w:val="21"/>
        </w:rPr>
      </w:pPr>
      <w:r>
        <w:rPr>
          <w:rFonts w:ascii="宋体" w:hAnsi="宋体" w:cs="宋体"/>
          <w:kern w:val="0"/>
          <w:szCs w:val="21"/>
        </w:rPr>
        <w:t>纳税人识别号：</w:t>
      </w:r>
    </w:p>
    <w:p w14:paraId="29686527">
      <w:pPr>
        <w:widowControl/>
        <w:spacing w:line="540" w:lineRule="exact"/>
        <w:ind w:firstLine="420" w:firstLineChars="200"/>
        <w:jc w:val="left"/>
        <w:rPr>
          <w:rFonts w:ascii="宋体" w:hAnsi="宋体" w:cs="宋体"/>
          <w:kern w:val="0"/>
          <w:szCs w:val="21"/>
        </w:rPr>
      </w:pPr>
      <w:r>
        <w:rPr>
          <w:rFonts w:ascii="宋体" w:hAnsi="宋体" w:cs="宋体"/>
          <w:kern w:val="0"/>
          <w:szCs w:val="21"/>
        </w:rPr>
        <w:t>银行账户：</w:t>
      </w:r>
    </w:p>
    <w:p w14:paraId="1322B7EE">
      <w:pPr>
        <w:widowControl/>
        <w:spacing w:line="540" w:lineRule="exact"/>
        <w:ind w:firstLine="420" w:firstLineChars="200"/>
        <w:jc w:val="left"/>
        <w:rPr>
          <w:rFonts w:ascii="宋体" w:hAnsi="宋体" w:cs="宋体"/>
          <w:kern w:val="0"/>
          <w:szCs w:val="21"/>
        </w:rPr>
      </w:pPr>
      <w:r>
        <w:rPr>
          <w:rFonts w:ascii="宋体" w:hAnsi="宋体" w:cs="宋体"/>
          <w:kern w:val="0"/>
          <w:szCs w:val="21"/>
        </w:rPr>
        <w:t>开户银行：</w:t>
      </w:r>
    </w:p>
    <w:p w14:paraId="08C50F06">
      <w:pPr>
        <w:widowControl/>
        <w:spacing w:line="540" w:lineRule="exact"/>
        <w:ind w:firstLine="420" w:firstLineChars="200"/>
        <w:jc w:val="left"/>
        <w:rPr>
          <w:rFonts w:ascii="宋体" w:hAnsi="宋体" w:cs="宋体"/>
          <w:kern w:val="0"/>
          <w:szCs w:val="21"/>
        </w:rPr>
      </w:pPr>
      <w:r>
        <w:rPr>
          <w:rFonts w:ascii="宋体" w:hAnsi="宋体" w:cs="宋体"/>
          <w:kern w:val="0"/>
          <w:szCs w:val="21"/>
        </w:rPr>
        <w:t xml:space="preserve">地址： </w:t>
      </w:r>
    </w:p>
    <w:p w14:paraId="28433631">
      <w:pPr>
        <w:widowControl/>
        <w:spacing w:line="540" w:lineRule="exact"/>
        <w:ind w:firstLine="420" w:firstLineChars="200"/>
        <w:jc w:val="left"/>
        <w:rPr>
          <w:rFonts w:ascii="宋体" w:hAnsi="宋体" w:cs="宋体"/>
          <w:kern w:val="0"/>
          <w:szCs w:val="21"/>
        </w:rPr>
      </w:pPr>
      <w:r>
        <w:rPr>
          <w:rFonts w:ascii="宋体" w:hAnsi="宋体" w:cs="宋体"/>
          <w:kern w:val="0"/>
          <w:szCs w:val="21"/>
        </w:rPr>
        <w:t>电话：</w:t>
      </w:r>
    </w:p>
    <w:p w14:paraId="73AD6FCF">
      <w:pPr>
        <w:widowControl/>
        <w:spacing w:line="540" w:lineRule="exact"/>
        <w:ind w:firstLine="420" w:firstLineChars="200"/>
        <w:jc w:val="left"/>
        <w:rPr>
          <w:rFonts w:ascii="宋体" w:hAnsi="宋体" w:cs="宋体"/>
          <w:kern w:val="0"/>
          <w:szCs w:val="21"/>
        </w:rPr>
      </w:pPr>
      <w:r>
        <w:rPr>
          <w:rFonts w:ascii="宋体" w:hAnsi="宋体" w:cs="宋体"/>
          <w:kern w:val="0"/>
          <w:szCs w:val="21"/>
        </w:rPr>
        <w:t>2)乙方增值税发票开票信息</w:t>
      </w:r>
    </w:p>
    <w:p w14:paraId="2E6236F1">
      <w:pPr>
        <w:widowControl/>
        <w:spacing w:line="540" w:lineRule="exact"/>
        <w:ind w:firstLine="420" w:firstLineChars="200"/>
        <w:jc w:val="left"/>
        <w:rPr>
          <w:rFonts w:ascii="宋体" w:hAnsi="宋体" w:cs="宋体"/>
          <w:kern w:val="0"/>
          <w:szCs w:val="21"/>
        </w:rPr>
      </w:pPr>
      <w:r>
        <w:rPr>
          <w:rFonts w:hint="eastAsia" w:ascii="宋体" w:hAnsi="宋体" w:cs="宋体"/>
          <w:kern w:val="0"/>
          <w:szCs w:val="21"/>
        </w:rPr>
        <w:t xml:space="preserve">企业名称： </w:t>
      </w:r>
    </w:p>
    <w:p w14:paraId="2834DD95">
      <w:pPr>
        <w:widowControl/>
        <w:spacing w:line="540" w:lineRule="exact"/>
        <w:ind w:firstLine="420" w:firstLineChars="200"/>
        <w:jc w:val="left"/>
        <w:rPr>
          <w:rFonts w:ascii="宋体" w:hAnsi="宋体" w:cs="宋体"/>
          <w:kern w:val="0"/>
          <w:szCs w:val="21"/>
        </w:rPr>
      </w:pPr>
      <w:r>
        <w:rPr>
          <w:rFonts w:hint="eastAsia" w:ascii="宋体" w:hAnsi="宋体" w:cs="宋体"/>
          <w:kern w:val="0"/>
          <w:szCs w:val="21"/>
        </w:rPr>
        <w:t>纳税人识别号：</w:t>
      </w:r>
    </w:p>
    <w:p w14:paraId="1A706E0A">
      <w:pPr>
        <w:widowControl/>
        <w:spacing w:line="540" w:lineRule="exact"/>
        <w:ind w:firstLine="420" w:firstLineChars="200"/>
        <w:jc w:val="left"/>
        <w:rPr>
          <w:rFonts w:ascii="宋体" w:hAnsi="宋体" w:cs="宋体"/>
          <w:kern w:val="0"/>
          <w:szCs w:val="21"/>
        </w:rPr>
      </w:pPr>
      <w:r>
        <w:rPr>
          <w:rFonts w:hint="eastAsia" w:ascii="宋体" w:hAnsi="宋体" w:cs="宋体"/>
          <w:kern w:val="0"/>
          <w:szCs w:val="21"/>
        </w:rPr>
        <w:t>银行账户：</w:t>
      </w:r>
      <w:bookmarkStart w:id="5" w:name="OLE_LINK6"/>
      <w:r>
        <w:rPr>
          <w:rFonts w:hint="eastAsia" w:ascii="宋体" w:hAnsi="宋体" w:cs="宋体"/>
          <w:kern w:val="0"/>
          <w:szCs w:val="21"/>
        </w:rPr>
        <w:t xml:space="preserve"> </w:t>
      </w:r>
      <w:bookmarkEnd w:id="5"/>
    </w:p>
    <w:p w14:paraId="6E2F85CB">
      <w:pPr>
        <w:widowControl/>
        <w:spacing w:line="540" w:lineRule="exact"/>
        <w:ind w:firstLine="420" w:firstLineChars="200"/>
        <w:jc w:val="left"/>
        <w:rPr>
          <w:rFonts w:ascii="宋体" w:hAnsi="宋体" w:cs="宋体"/>
          <w:kern w:val="0"/>
          <w:szCs w:val="21"/>
        </w:rPr>
      </w:pPr>
      <w:r>
        <w:rPr>
          <w:rFonts w:hint="eastAsia" w:ascii="宋体" w:hAnsi="宋体" w:cs="宋体"/>
          <w:kern w:val="0"/>
          <w:szCs w:val="21"/>
        </w:rPr>
        <w:t xml:space="preserve">开户银行： </w:t>
      </w:r>
    </w:p>
    <w:p w14:paraId="557EBFB1">
      <w:pPr>
        <w:widowControl/>
        <w:spacing w:line="540" w:lineRule="exact"/>
        <w:ind w:firstLine="420" w:firstLineChars="200"/>
        <w:jc w:val="left"/>
        <w:rPr>
          <w:rFonts w:ascii="宋体" w:hAnsi="宋体" w:cs="宋体"/>
          <w:kern w:val="0"/>
          <w:szCs w:val="21"/>
        </w:rPr>
      </w:pPr>
      <w:r>
        <w:rPr>
          <w:rFonts w:hint="eastAsia" w:ascii="宋体" w:hAnsi="宋体" w:cs="宋体"/>
          <w:kern w:val="0"/>
          <w:szCs w:val="21"/>
        </w:rPr>
        <w:t xml:space="preserve">地址： </w:t>
      </w:r>
    </w:p>
    <w:p w14:paraId="63435F75">
      <w:pPr>
        <w:widowControl/>
        <w:spacing w:line="540" w:lineRule="exact"/>
        <w:ind w:firstLine="420" w:firstLineChars="200"/>
        <w:jc w:val="left"/>
        <w:rPr>
          <w:rFonts w:ascii="宋体" w:hAnsi="宋体" w:cs="宋体"/>
          <w:kern w:val="0"/>
          <w:szCs w:val="21"/>
        </w:rPr>
      </w:pPr>
      <w:r>
        <w:rPr>
          <w:rFonts w:hint="eastAsia" w:ascii="宋体" w:hAnsi="宋体" w:cs="宋体"/>
          <w:kern w:val="0"/>
          <w:szCs w:val="21"/>
        </w:rPr>
        <w:t>电话：</w:t>
      </w:r>
    </w:p>
    <w:p w14:paraId="77CB550B">
      <w:pPr>
        <w:kinsoku w:val="0"/>
        <w:adjustRightInd w:val="0"/>
        <w:snapToGrid w:val="0"/>
        <w:spacing w:before="20" w:line="540" w:lineRule="exact"/>
        <w:ind w:left="506"/>
        <w:textAlignment w:val="baseline"/>
        <w:outlineLvl w:val="0"/>
        <w:rPr>
          <w:rFonts w:ascii="仿宋" w:hAnsi="仿宋" w:eastAsia="仿宋" w:cs="仿宋"/>
          <w:snapToGrid w:val="0"/>
          <w:kern w:val="0"/>
          <w:sz w:val="25"/>
          <w:szCs w:val="25"/>
        </w:rPr>
      </w:pPr>
      <w:r>
        <w:rPr>
          <w:rFonts w:ascii="仿宋" w:hAnsi="仿宋" w:eastAsia="仿宋" w:cs="仿宋"/>
          <w:b/>
          <w:bCs/>
          <w:snapToGrid w:val="0"/>
          <w:spacing w:val="-15"/>
          <w:kern w:val="0"/>
          <w:sz w:val="25"/>
          <w:szCs w:val="25"/>
        </w:rPr>
        <w:t>六、物资验收</w:t>
      </w:r>
    </w:p>
    <w:p w14:paraId="192C850F">
      <w:pPr>
        <w:widowControl/>
        <w:spacing w:line="540" w:lineRule="exact"/>
        <w:ind w:firstLine="420" w:firstLineChars="200"/>
        <w:jc w:val="left"/>
        <w:rPr>
          <w:rFonts w:ascii="宋体" w:hAnsi="宋体" w:cs="宋体"/>
          <w:kern w:val="0"/>
          <w:szCs w:val="21"/>
        </w:rPr>
      </w:pPr>
      <w:r>
        <w:rPr>
          <w:rFonts w:ascii="宋体" w:hAnsi="宋体" w:cs="宋体"/>
          <w:kern w:val="0"/>
          <w:szCs w:val="21"/>
        </w:rPr>
        <w:t>1、甲方有权利对进场的物资进行各种形式的</w:t>
      </w:r>
      <w:r>
        <w:rPr>
          <w:rFonts w:hint="eastAsia" w:ascii="宋体" w:hAnsi="宋体" w:cs="宋体"/>
          <w:kern w:val="0"/>
          <w:szCs w:val="21"/>
        </w:rPr>
        <w:t>随机</w:t>
      </w:r>
      <w:r>
        <w:rPr>
          <w:rFonts w:ascii="宋体" w:hAnsi="宋体" w:cs="宋体"/>
          <w:kern w:val="0"/>
          <w:szCs w:val="21"/>
        </w:rPr>
        <w:t>检验，乙方必须充分配合，且检验结果直接作为判定乙方交付产品质量的依据。检验费由乙方垫付，如检验不合格，检验费用由乙方承担；如检验合格，检验费用由甲方承担。</w:t>
      </w:r>
    </w:p>
    <w:p w14:paraId="5DC691DC">
      <w:pPr>
        <w:widowControl/>
        <w:spacing w:line="540" w:lineRule="exact"/>
        <w:ind w:firstLine="420" w:firstLineChars="200"/>
        <w:jc w:val="left"/>
        <w:rPr>
          <w:rFonts w:ascii="宋体" w:hAnsi="宋体" w:cs="宋体"/>
          <w:kern w:val="0"/>
          <w:szCs w:val="21"/>
        </w:rPr>
      </w:pPr>
      <w:r>
        <w:rPr>
          <w:rFonts w:ascii="宋体" w:hAnsi="宋体" w:cs="宋体"/>
          <w:kern w:val="0"/>
          <w:szCs w:val="21"/>
        </w:rPr>
        <w:t>2、乙方必须在交货前对材料的品质、规格等作细致的检验，材料到工地现场卸车后，如发现其技术规格、性能与合同或甲方发出的供货单上的规格不符，质量低劣及受损坏等情况，应按以下情况分别处理：</w:t>
      </w:r>
    </w:p>
    <w:p w14:paraId="33F4C67E">
      <w:pPr>
        <w:widowControl/>
        <w:spacing w:line="540" w:lineRule="exact"/>
        <w:ind w:firstLine="420" w:firstLineChars="200"/>
        <w:jc w:val="left"/>
        <w:rPr>
          <w:rFonts w:ascii="宋体" w:hAnsi="宋体" w:cs="宋体"/>
          <w:kern w:val="0"/>
          <w:szCs w:val="21"/>
        </w:rPr>
      </w:pPr>
      <w:r>
        <w:rPr>
          <w:rFonts w:ascii="宋体" w:hAnsi="宋体" w:cs="宋体"/>
          <w:kern w:val="0"/>
          <w:szCs w:val="21"/>
        </w:rPr>
        <w:t>(1)材料的规格、质量等级与要求不符，甲方可拒绝接收，由乙方自费运出施工现场并重新采购供货，乙方承担重新采购供货的经济支出及对因此造成的甲方及工程损失负责赔偿。</w:t>
      </w:r>
    </w:p>
    <w:p w14:paraId="413E84CA">
      <w:pPr>
        <w:widowControl/>
        <w:spacing w:line="540" w:lineRule="exact"/>
        <w:ind w:firstLine="420" w:firstLineChars="200"/>
        <w:jc w:val="left"/>
        <w:rPr>
          <w:rFonts w:ascii="宋体" w:hAnsi="宋体" w:cs="宋体"/>
          <w:kern w:val="0"/>
          <w:szCs w:val="21"/>
        </w:rPr>
      </w:pPr>
      <w:r>
        <w:rPr>
          <w:rFonts w:ascii="宋体" w:hAnsi="宋体" w:cs="宋体"/>
          <w:kern w:val="0"/>
          <w:szCs w:val="21"/>
        </w:rPr>
        <w:t>(2)因时间晚于甲方通知乙方的计划进货日期的，乙方须承担因此造成的甲方延误工期损失及其他因此可能发生的损失。</w:t>
      </w:r>
    </w:p>
    <w:p w14:paraId="3AA01522">
      <w:pPr>
        <w:widowControl/>
        <w:spacing w:line="540" w:lineRule="exact"/>
        <w:ind w:firstLine="420" w:firstLineChars="200"/>
        <w:jc w:val="left"/>
        <w:rPr>
          <w:rFonts w:ascii="宋体" w:hAnsi="宋体" w:cs="宋体"/>
          <w:kern w:val="0"/>
          <w:szCs w:val="21"/>
        </w:rPr>
      </w:pPr>
      <w:r>
        <w:rPr>
          <w:rFonts w:ascii="宋体" w:hAnsi="宋体" w:cs="宋体"/>
          <w:kern w:val="0"/>
          <w:szCs w:val="21"/>
        </w:rPr>
        <w:t>3、乙方负责提供给甲方所需物资的质量保证书、合格证，并由甲方指定负责验收人在送货单上签字作为收货依据。</w:t>
      </w:r>
    </w:p>
    <w:p w14:paraId="273A66E9">
      <w:pPr>
        <w:kinsoku w:val="0"/>
        <w:adjustRightInd w:val="0"/>
        <w:snapToGrid w:val="0"/>
        <w:spacing w:before="76" w:line="540" w:lineRule="exact"/>
        <w:ind w:left="556"/>
        <w:textAlignment w:val="baseline"/>
        <w:outlineLvl w:val="0"/>
        <w:rPr>
          <w:rFonts w:hint="eastAsia" w:ascii="仿宋" w:hAnsi="仿宋" w:eastAsia="仿宋" w:cs="仿宋"/>
          <w:b/>
          <w:bCs/>
          <w:snapToGrid w:val="0"/>
          <w:color w:val="000000"/>
          <w:spacing w:val="-6"/>
          <w:kern w:val="0"/>
          <w:sz w:val="24"/>
          <w:lang w:val="en-US" w:eastAsia="zh-CN"/>
        </w:rPr>
      </w:pPr>
      <w:r>
        <w:rPr>
          <w:rFonts w:hint="eastAsia" w:ascii="仿宋" w:hAnsi="仿宋" w:eastAsia="仿宋" w:cs="仿宋"/>
          <w:b/>
          <w:bCs/>
          <w:snapToGrid w:val="0"/>
          <w:color w:val="000000"/>
          <w:spacing w:val="-6"/>
          <w:kern w:val="0"/>
          <w:sz w:val="24"/>
          <w:lang w:val="en-US" w:eastAsia="zh-CN"/>
        </w:rPr>
        <w:t>七、安全责任</w:t>
      </w:r>
    </w:p>
    <w:p w14:paraId="69123304">
      <w:pPr>
        <w:widowControl/>
        <w:spacing w:line="540" w:lineRule="exact"/>
        <w:ind w:firstLine="420" w:firstLineChars="200"/>
        <w:jc w:val="left"/>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乙方运输、卸货等供货全过程中，应严格遵守国家及地方关于道路运输、施工现场管理等相关法律法规及规章制度，建立健全安全管理制度，配备必要的安全防护设施和人员，确保作业安全。因乙方原因导致发生安全事故（包括但不限于人员伤亡、财产损失等），由乙方承担全部责任及相应费用，并赔偿因此给甲方造成的全部损失。</w:t>
      </w:r>
    </w:p>
    <w:p w14:paraId="6B5B7628">
      <w:pPr>
        <w:kinsoku w:val="0"/>
        <w:adjustRightInd w:val="0"/>
        <w:snapToGrid w:val="0"/>
        <w:spacing w:before="76" w:line="540" w:lineRule="exact"/>
        <w:ind w:firstLine="458" w:firstLineChars="200"/>
        <w:textAlignment w:val="baseline"/>
        <w:outlineLvl w:val="0"/>
        <w:rPr>
          <w:rFonts w:ascii="仿宋" w:hAnsi="仿宋" w:eastAsia="仿宋" w:cs="仿宋"/>
          <w:snapToGrid w:val="0"/>
          <w:kern w:val="0"/>
          <w:sz w:val="24"/>
        </w:rPr>
      </w:pPr>
      <w:r>
        <w:rPr>
          <w:rFonts w:hint="eastAsia" w:ascii="仿宋" w:hAnsi="仿宋" w:eastAsia="仿宋" w:cs="仿宋"/>
          <w:b/>
          <w:bCs/>
          <w:snapToGrid w:val="0"/>
          <w:spacing w:val="-6"/>
          <w:kern w:val="0"/>
          <w:sz w:val="24"/>
          <w:lang w:val="en-US" w:eastAsia="zh-CN"/>
        </w:rPr>
        <w:t>八</w:t>
      </w:r>
      <w:r>
        <w:rPr>
          <w:rFonts w:ascii="仿宋" w:hAnsi="仿宋" w:eastAsia="仿宋" w:cs="仿宋"/>
          <w:b/>
          <w:bCs/>
          <w:snapToGrid w:val="0"/>
          <w:spacing w:val="-6"/>
          <w:kern w:val="0"/>
          <w:sz w:val="24"/>
        </w:rPr>
        <w:t>、违约责任</w:t>
      </w:r>
    </w:p>
    <w:p w14:paraId="625D1E11">
      <w:pPr>
        <w:widowControl/>
        <w:spacing w:line="540" w:lineRule="exact"/>
        <w:ind w:firstLine="420" w:firstLineChars="200"/>
        <w:jc w:val="left"/>
        <w:rPr>
          <w:rFonts w:ascii="宋体" w:hAnsi="宋体" w:cs="宋体"/>
          <w:kern w:val="0"/>
          <w:szCs w:val="21"/>
        </w:rPr>
      </w:pPr>
      <w:r>
        <w:rPr>
          <w:rFonts w:ascii="宋体" w:hAnsi="宋体" w:cs="宋体"/>
          <w:kern w:val="0"/>
          <w:szCs w:val="21"/>
        </w:rPr>
        <w:t>1、本合同履行过程中，乙方无正当理由不能按照合同规定或进度计划的要求按时交货，应在相关情况发生后4小时内以传真、电报、电传等书面形式将拖延的事实、原因以及可能拖延的期限和理由通知甲方。甲方在收到乙方通知后， 有权视具体情况决定采取如下方式之一进行处理：</w:t>
      </w:r>
    </w:p>
    <w:p w14:paraId="70BEAB3C">
      <w:pPr>
        <w:widowControl/>
        <w:spacing w:line="540" w:lineRule="exact"/>
        <w:ind w:firstLine="420" w:firstLineChars="200"/>
        <w:jc w:val="left"/>
        <w:rPr>
          <w:rFonts w:ascii="宋体" w:hAnsi="宋体" w:cs="宋体"/>
          <w:kern w:val="0"/>
          <w:szCs w:val="21"/>
        </w:rPr>
      </w:pPr>
      <w:r>
        <w:rPr>
          <w:rFonts w:ascii="宋体" w:hAnsi="宋体" w:cs="宋体"/>
          <w:kern w:val="0"/>
          <w:szCs w:val="21"/>
        </w:rPr>
        <w:t>(1)有甲方书面确认的变更、修改合同内容的，按照甲方书面确认相应延长交货时间；</w:t>
      </w:r>
    </w:p>
    <w:p w14:paraId="0997E512">
      <w:pPr>
        <w:widowControl/>
        <w:spacing w:line="540" w:lineRule="exact"/>
        <w:ind w:firstLine="420" w:firstLineChars="200"/>
        <w:jc w:val="left"/>
        <w:rPr>
          <w:rFonts w:ascii="宋体" w:hAnsi="宋体" w:cs="宋体"/>
          <w:kern w:val="0"/>
          <w:szCs w:val="21"/>
        </w:rPr>
      </w:pPr>
      <w:r>
        <w:rPr>
          <w:rFonts w:ascii="宋体" w:hAnsi="宋体" w:cs="宋体"/>
          <w:kern w:val="0"/>
          <w:szCs w:val="21"/>
        </w:rPr>
        <w:t>(2)解除或部分解除合同，另行采购相关货物。</w:t>
      </w:r>
    </w:p>
    <w:p w14:paraId="717A6772">
      <w:pPr>
        <w:widowControl/>
        <w:spacing w:line="540" w:lineRule="exact"/>
        <w:ind w:firstLine="420" w:firstLineChars="200"/>
        <w:jc w:val="left"/>
        <w:rPr>
          <w:rFonts w:ascii="宋体" w:hAnsi="宋体" w:cs="宋体"/>
          <w:kern w:val="0"/>
          <w:szCs w:val="21"/>
        </w:rPr>
      </w:pPr>
      <w:r>
        <w:rPr>
          <w:rFonts w:ascii="宋体" w:hAnsi="宋体" w:cs="宋体"/>
          <w:kern w:val="0"/>
          <w:szCs w:val="21"/>
        </w:rPr>
        <w:t>无论采取何种方式，除本合同约定的不可抗力外，乙方均应承担相应的误期违约责任，并赔偿由此给甲方造成的一切损失。误期违约金比率为：每迟交1日，按合同总金额的1%计算；误期违约金最高不超过合同总金额的10%。</w:t>
      </w:r>
    </w:p>
    <w:p w14:paraId="2B6A5DFF">
      <w:pPr>
        <w:widowControl/>
        <w:spacing w:line="540" w:lineRule="exact"/>
        <w:ind w:firstLine="420" w:firstLineChars="200"/>
        <w:jc w:val="left"/>
        <w:rPr>
          <w:rFonts w:ascii="宋体" w:hAnsi="宋体" w:cs="宋体"/>
          <w:kern w:val="0"/>
          <w:szCs w:val="21"/>
        </w:rPr>
      </w:pPr>
      <w:r>
        <w:rPr>
          <w:rFonts w:ascii="宋体" w:hAnsi="宋体" w:cs="宋体"/>
          <w:kern w:val="0"/>
          <w:szCs w:val="21"/>
        </w:rPr>
        <w:t>在甲方另行采购部分或全部货物的情况下，乙方承担由此造成的价格差额，该差额为以下费用之较高者：</w:t>
      </w:r>
    </w:p>
    <w:p w14:paraId="1FCCE31F">
      <w:pPr>
        <w:widowControl/>
        <w:spacing w:line="540" w:lineRule="exact"/>
        <w:ind w:firstLine="420" w:firstLineChars="200"/>
        <w:jc w:val="left"/>
        <w:rPr>
          <w:rFonts w:ascii="宋体" w:hAnsi="宋体" w:cs="宋体"/>
          <w:kern w:val="0"/>
          <w:szCs w:val="21"/>
        </w:rPr>
      </w:pPr>
      <w:r>
        <w:rPr>
          <w:rFonts w:ascii="宋体" w:hAnsi="宋体" w:cs="宋体"/>
          <w:kern w:val="0"/>
          <w:szCs w:val="21"/>
        </w:rPr>
        <w:t>(1)当前市场价与相应合同价格之间的差额；</w:t>
      </w:r>
    </w:p>
    <w:p w14:paraId="5A6ADCD6">
      <w:pPr>
        <w:widowControl/>
        <w:spacing w:line="540" w:lineRule="exact"/>
        <w:ind w:firstLine="420" w:firstLineChars="200"/>
        <w:jc w:val="left"/>
        <w:rPr>
          <w:rFonts w:ascii="宋体" w:hAnsi="宋体" w:cs="宋体"/>
          <w:kern w:val="0"/>
          <w:szCs w:val="21"/>
        </w:rPr>
      </w:pPr>
      <w:r>
        <w:rPr>
          <w:rFonts w:ascii="宋体" w:hAnsi="宋体" w:cs="宋体"/>
          <w:kern w:val="0"/>
          <w:szCs w:val="21"/>
        </w:rPr>
        <w:t>(2)甲方在接受货物时发生的实际费用与本合同价格之间的差额。</w:t>
      </w:r>
    </w:p>
    <w:p w14:paraId="01765FCD">
      <w:pPr>
        <w:widowControl/>
        <w:spacing w:line="540" w:lineRule="exact"/>
        <w:ind w:firstLine="420" w:firstLineChars="200"/>
        <w:jc w:val="left"/>
        <w:rPr>
          <w:rFonts w:ascii="宋体" w:hAnsi="宋体" w:cs="宋体"/>
          <w:kern w:val="0"/>
          <w:szCs w:val="21"/>
        </w:rPr>
      </w:pPr>
      <w:r>
        <w:rPr>
          <w:rFonts w:ascii="宋体" w:hAnsi="宋体" w:cs="宋体"/>
          <w:kern w:val="0"/>
          <w:szCs w:val="21"/>
        </w:rPr>
        <w:t>误期违约金从甲方应向乙方支付的合同价款中扣除，不足部分另行追偿。</w:t>
      </w:r>
    </w:p>
    <w:p w14:paraId="17320D0C">
      <w:pPr>
        <w:widowControl/>
        <w:spacing w:line="540" w:lineRule="exact"/>
        <w:ind w:firstLine="420" w:firstLineChars="200"/>
        <w:jc w:val="left"/>
        <w:rPr>
          <w:rFonts w:ascii="宋体" w:hAnsi="宋体" w:cs="宋体"/>
          <w:kern w:val="0"/>
          <w:szCs w:val="21"/>
        </w:rPr>
      </w:pPr>
      <w:r>
        <w:rPr>
          <w:rFonts w:ascii="宋体" w:hAnsi="宋体" w:cs="宋体"/>
          <w:kern w:val="0"/>
          <w:szCs w:val="21"/>
        </w:rPr>
        <w:t>2、甲方不按时支付货款，将按照拖延支付货款期间的1年期贷款市场报价利率向乙方承担违约责任。</w:t>
      </w:r>
    </w:p>
    <w:p w14:paraId="77E9D4BF">
      <w:pPr>
        <w:widowControl/>
        <w:spacing w:line="540" w:lineRule="exact"/>
        <w:ind w:firstLine="420" w:firstLineChars="200"/>
        <w:jc w:val="left"/>
        <w:rPr>
          <w:rFonts w:ascii="宋体" w:hAnsi="宋体" w:cs="宋体"/>
          <w:kern w:val="0"/>
          <w:szCs w:val="21"/>
        </w:rPr>
      </w:pPr>
      <w:r>
        <w:rPr>
          <w:rFonts w:ascii="宋体" w:hAnsi="宋体" w:cs="宋体"/>
          <w:kern w:val="0"/>
          <w:szCs w:val="21"/>
        </w:rPr>
        <w:t>3、合同签订后，乙方不能履约或不能全部履约，甲方有权解除合同，并赔偿因此而造成甲方的一切损失。</w:t>
      </w:r>
    </w:p>
    <w:p w14:paraId="20DC1C68">
      <w:pPr>
        <w:widowControl/>
        <w:spacing w:line="540" w:lineRule="exact"/>
        <w:ind w:firstLine="420" w:firstLineChars="200"/>
        <w:jc w:val="left"/>
        <w:rPr>
          <w:rFonts w:ascii="宋体" w:hAnsi="宋体" w:cs="宋体"/>
          <w:kern w:val="0"/>
          <w:szCs w:val="21"/>
        </w:rPr>
      </w:pPr>
      <w:r>
        <w:rPr>
          <w:rFonts w:ascii="宋体" w:hAnsi="宋体" w:cs="宋体"/>
          <w:kern w:val="0"/>
          <w:szCs w:val="21"/>
        </w:rPr>
        <w:t>4、乙方所交物资的品种、型号、规格不符合合同规定或者甲方另行发给乙方通知的，如果甲方同意利用，双方协商书面定价；如果甲方不能利用或者不同意利用或者双方对于价格不能协商一致的，乙方应负责按甲方要求的时间予以退换，并承担由此造成甲方费用增加、工期延误等损失；如不能予以退换的，按不能交货处理。</w:t>
      </w:r>
    </w:p>
    <w:p w14:paraId="1695FB39">
      <w:pPr>
        <w:widowControl/>
        <w:spacing w:line="540" w:lineRule="exact"/>
        <w:ind w:firstLine="420" w:firstLineChars="200"/>
        <w:jc w:val="left"/>
        <w:rPr>
          <w:rFonts w:ascii="宋体" w:hAnsi="宋体" w:cs="宋体"/>
          <w:kern w:val="0"/>
          <w:szCs w:val="21"/>
        </w:rPr>
      </w:pPr>
      <w:r>
        <w:rPr>
          <w:rFonts w:ascii="宋体" w:hAnsi="宋体" w:cs="宋体"/>
          <w:kern w:val="0"/>
          <w:szCs w:val="21"/>
        </w:rPr>
        <w:t>5、对于因乙方运输方式不合理造成货物到达指定地点之后货物的损失或丢失，乙方应承担全部责任。</w:t>
      </w:r>
    </w:p>
    <w:p w14:paraId="7EF9AE0E">
      <w:pPr>
        <w:widowControl/>
        <w:tabs>
          <w:tab w:val="left" w:pos="2747"/>
        </w:tabs>
        <w:spacing w:line="540" w:lineRule="exact"/>
        <w:ind w:firstLine="420" w:firstLineChars="200"/>
        <w:jc w:val="left"/>
        <w:rPr>
          <w:rFonts w:ascii="宋体" w:hAnsi="宋体" w:cs="宋体"/>
          <w:kern w:val="0"/>
          <w:szCs w:val="21"/>
        </w:rPr>
      </w:pPr>
      <w:r>
        <w:rPr>
          <w:rFonts w:ascii="宋体" w:hAnsi="宋体" w:cs="宋体"/>
          <w:kern w:val="0"/>
          <w:szCs w:val="21"/>
        </w:rPr>
        <w:t>6、因乙方输送车辆给甲方造成的工期延误、人员窝工、设备、周转料具停置等损失。</w:t>
      </w:r>
    </w:p>
    <w:p w14:paraId="5CB084EF">
      <w:pPr>
        <w:widowControl/>
        <w:spacing w:line="540" w:lineRule="exact"/>
        <w:ind w:firstLine="420" w:firstLineChars="200"/>
        <w:jc w:val="left"/>
        <w:rPr>
          <w:rFonts w:ascii="宋体" w:hAnsi="宋体" w:cs="宋体"/>
          <w:kern w:val="0"/>
          <w:szCs w:val="21"/>
        </w:rPr>
      </w:pPr>
      <w:r>
        <w:rPr>
          <w:rFonts w:ascii="宋体" w:hAnsi="宋体" w:cs="宋体"/>
          <w:kern w:val="0"/>
          <w:szCs w:val="21"/>
        </w:rPr>
        <w:t>7、乙方对甲方造成的经济损失，甲方有权从乙方的余款中扣除，余款不足抵补损失时，应由乙方补齐差额部分。</w:t>
      </w:r>
    </w:p>
    <w:p w14:paraId="33CCC8AB">
      <w:pPr>
        <w:widowControl/>
        <w:spacing w:line="540" w:lineRule="exact"/>
        <w:ind w:firstLine="420" w:firstLineChars="200"/>
        <w:jc w:val="left"/>
        <w:rPr>
          <w:rFonts w:ascii="宋体" w:hAnsi="宋体" w:cs="宋体"/>
          <w:kern w:val="0"/>
          <w:szCs w:val="21"/>
        </w:rPr>
      </w:pPr>
      <w:r>
        <w:rPr>
          <w:rFonts w:ascii="宋体" w:hAnsi="宋体" w:cs="宋体"/>
          <w:kern w:val="0"/>
          <w:szCs w:val="21"/>
        </w:rPr>
        <w:t>8、乙方因物资包装不符合合同规定，必须返修或重新包装的，乙方应负责返修或重新包装，并承担支出的费用。甲方不要求返修或重新包装而要求赔偿损失的，乙方应当偿付甲方该不合格包装物低于合格包装物的价值部分。因包装不符合规定造成货物损坏或灭失的，乙方应当负责赔偿。</w:t>
      </w:r>
    </w:p>
    <w:p w14:paraId="466371FB">
      <w:pPr>
        <w:widowControl/>
        <w:spacing w:line="540" w:lineRule="exact"/>
        <w:ind w:firstLine="420" w:firstLineChars="200"/>
        <w:jc w:val="left"/>
        <w:rPr>
          <w:rFonts w:ascii="宋体" w:hAnsi="宋体" w:cs="宋体"/>
          <w:kern w:val="0"/>
          <w:szCs w:val="21"/>
        </w:rPr>
      </w:pPr>
      <w:r>
        <w:rPr>
          <w:rFonts w:ascii="宋体" w:hAnsi="宋体" w:cs="宋体"/>
          <w:kern w:val="0"/>
          <w:szCs w:val="21"/>
        </w:rPr>
        <w:t>9、乙方装卸、运输过程中的一切人员、机械、车辆安全，均全部由乙方承担，乙方应按国家及地方规定办理相关手续及各类保险、责任自负。</w:t>
      </w:r>
    </w:p>
    <w:p w14:paraId="73FFA566">
      <w:pPr>
        <w:widowControl/>
        <w:spacing w:line="540" w:lineRule="exact"/>
        <w:ind w:firstLine="420" w:firstLineChars="200"/>
        <w:jc w:val="left"/>
        <w:rPr>
          <w:rFonts w:ascii="宋体" w:hAnsi="宋体" w:cs="宋体"/>
          <w:kern w:val="0"/>
          <w:szCs w:val="21"/>
        </w:rPr>
      </w:pPr>
      <w:r>
        <w:rPr>
          <w:rFonts w:ascii="宋体" w:hAnsi="宋体" w:cs="宋体"/>
          <w:kern w:val="0"/>
          <w:szCs w:val="21"/>
        </w:rPr>
        <w:t>10、乙方装卸、运输中应做相应的环保措施(符合国家环保要求),因环保造成的一切罚款由乙方自行承担。</w:t>
      </w:r>
    </w:p>
    <w:p w14:paraId="2027E3FD">
      <w:pPr>
        <w:widowControl/>
        <w:spacing w:line="540" w:lineRule="exact"/>
        <w:ind w:firstLine="420" w:firstLineChars="200"/>
        <w:jc w:val="left"/>
        <w:rPr>
          <w:rFonts w:ascii="宋体" w:hAnsi="宋体" w:cs="宋体"/>
          <w:kern w:val="0"/>
          <w:szCs w:val="21"/>
        </w:rPr>
      </w:pPr>
      <w:r>
        <w:rPr>
          <w:rFonts w:ascii="宋体" w:hAnsi="宋体" w:cs="宋体"/>
          <w:kern w:val="0"/>
          <w:szCs w:val="21"/>
        </w:rPr>
        <w:t>11、乙方应保证其对货物具有所有权或受委托代理销售权，并向甲方出具相关凭证。乙方亦保证交付的货物不附有任何担保权或其他留置权。如第三方向甲方主张任何权利，乙方负责与第三方交涉并承担由此引起的一切法律责任和费用及赔偿甲方的一切损失。</w:t>
      </w:r>
    </w:p>
    <w:p w14:paraId="49DBD42B">
      <w:pPr>
        <w:widowControl/>
        <w:spacing w:line="540" w:lineRule="exact"/>
        <w:ind w:firstLine="420" w:firstLineChars="200"/>
        <w:jc w:val="left"/>
        <w:rPr>
          <w:rFonts w:ascii="宋体" w:hAnsi="宋体" w:cs="宋体"/>
          <w:kern w:val="0"/>
          <w:szCs w:val="21"/>
        </w:rPr>
      </w:pPr>
      <w:r>
        <w:rPr>
          <w:rFonts w:ascii="宋体" w:hAnsi="宋体" w:cs="宋体"/>
          <w:kern w:val="0"/>
          <w:szCs w:val="21"/>
        </w:rPr>
        <w:t>12、因乙方原因导致法院、仲裁委、公安局等政府部门向甲方出具协助执行通知书等法律文书或因乙方对外发生诉讼或仲裁案件，而对本项目产生影响的，甲方有权解除合同，并且乙方应立即退场，否则乙方需向甲方承担合同额的5% 的违约金。</w:t>
      </w:r>
    </w:p>
    <w:p w14:paraId="7A8C33B6">
      <w:pPr>
        <w:widowControl/>
        <w:spacing w:line="540" w:lineRule="exact"/>
        <w:ind w:firstLine="420" w:firstLineChars="200"/>
        <w:jc w:val="left"/>
        <w:rPr>
          <w:rFonts w:ascii="宋体" w:hAnsi="宋体" w:cs="宋体"/>
          <w:kern w:val="0"/>
          <w:szCs w:val="21"/>
        </w:rPr>
      </w:pPr>
      <w:r>
        <w:rPr>
          <w:rFonts w:ascii="宋体" w:hAnsi="宋体" w:cs="宋体"/>
          <w:kern w:val="0"/>
          <w:szCs w:val="21"/>
        </w:rPr>
        <w:t>13、乙方存在任何违约行为，除按照前述约定承担违约责任外，还应赔偿甲方全部损失，甲方损失包括但不限于甲方为主张权利产生的诉讼费、保全费、保全保险费、律师费、差旅费等全部费用。</w:t>
      </w:r>
    </w:p>
    <w:p w14:paraId="77A52AC2">
      <w:pPr>
        <w:widowControl/>
        <w:spacing w:line="540" w:lineRule="exact"/>
        <w:ind w:firstLine="420" w:firstLineChars="200"/>
        <w:jc w:val="left"/>
        <w:rPr>
          <w:rFonts w:hint="eastAsia" w:ascii="宋体" w:hAnsi="宋体" w:cs="宋体"/>
          <w:kern w:val="0"/>
          <w:szCs w:val="21"/>
        </w:rPr>
      </w:pPr>
      <w:r>
        <w:rPr>
          <w:rFonts w:ascii="宋体" w:hAnsi="宋体" w:cs="宋体"/>
          <w:kern w:val="0"/>
          <w:szCs w:val="21"/>
        </w:rPr>
        <w:t>14.</w:t>
      </w:r>
      <w:r>
        <w:rPr>
          <w:rFonts w:hint="eastAsia"/>
        </w:rPr>
        <w:t xml:space="preserve"> </w:t>
      </w:r>
      <w:r>
        <w:rPr>
          <w:rFonts w:hint="eastAsia" w:ascii="宋体" w:hAnsi="宋体" w:cs="宋体"/>
          <w:kern w:val="0"/>
          <w:szCs w:val="21"/>
        </w:rPr>
        <w:t>非因乙方主观恶意原因所导致的本合同项下约定的违约行为，甲方原则上不追究乙方违约责任。</w:t>
      </w:r>
    </w:p>
    <w:p w14:paraId="5C1658E6">
      <w:pPr>
        <w:widowControl/>
        <w:spacing w:line="540" w:lineRule="exact"/>
        <w:ind w:firstLine="420" w:firstLineChars="200"/>
        <w:jc w:val="left"/>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15.若乙方未按约定供货（包括数量、质量、时间等不符合要求），或因乙方原因导致采购人扣减款项、索赔的，乙方应承担全部损失，甲方有权从应付货款中直接抵扣，并因此赔偿给甲方及相关单位造成的所有损失。</w:t>
      </w:r>
      <w:bookmarkStart w:id="6" w:name="_GoBack"/>
      <w:bookmarkEnd w:id="6"/>
    </w:p>
    <w:p w14:paraId="5EE582FB">
      <w:pPr>
        <w:kinsoku w:val="0"/>
        <w:adjustRightInd w:val="0"/>
        <w:snapToGrid w:val="0"/>
        <w:spacing w:before="60" w:line="540" w:lineRule="exact"/>
        <w:ind w:left="497"/>
        <w:textAlignment w:val="baseline"/>
        <w:outlineLvl w:val="0"/>
        <w:rPr>
          <w:rFonts w:ascii="仿宋" w:hAnsi="仿宋" w:eastAsia="仿宋" w:cs="仿宋"/>
          <w:snapToGrid w:val="0"/>
          <w:kern w:val="0"/>
          <w:sz w:val="25"/>
          <w:szCs w:val="25"/>
        </w:rPr>
      </w:pPr>
      <w:r>
        <w:rPr>
          <w:rFonts w:hint="eastAsia" w:ascii="仿宋" w:hAnsi="仿宋" w:eastAsia="仿宋" w:cs="仿宋"/>
          <w:b/>
          <w:bCs/>
          <w:snapToGrid w:val="0"/>
          <w:spacing w:val="-12"/>
          <w:kern w:val="0"/>
          <w:sz w:val="25"/>
          <w:szCs w:val="25"/>
          <w:lang w:val="en-US" w:eastAsia="zh-CN"/>
        </w:rPr>
        <w:t>九</w:t>
      </w:r>
      <w:r>
        <w:rPr>
          <w:rFonts w:ascii="仿宋" w:hAnsi="仿宋" w:eastAsia="仿宋" w:cs="仿宋"/>
          <w:b/>
          <w:bCs/>
          <w:snapToGrid w:val="0"/>
          <w:spacing w:val="-12"/>
          <w:kern w:val="0"/>
          <w:sz w:val="25"/>
          <w:szCs w:val="25"/>
        </w:rPr>
        <w:t>、不可抗力</w:t>
      </w:r>
    </w:p>
    <w:p w14:paraId="0C20047B">
      <w:pPr>
        <w:widowControl/>
        <w:spacing w:line="540" w:lineRule="exact"/>
        <w:ind w:firstLine="420" w:firstLineChars="200"/>
        <w:jc w:val="left"/>
        <w:rPr>
          <w:rFonts w:ascii="宋体" w:hAnsi="宋体" w:cs="宋体"/>
          <w:kern w:val="0"/>
          <w:szCs w:val="21"/>
        </w:rPr>
      </w:pPr>
      <w:r>
        <w:rPr>
          <w:rFonts w:ascii="宋体" w:hAnsi="宋体" w:cs="宋体"/>
          <w:kern w:val="0"/>
          <w:szCs w:val="21"/>
        </w:rPr>
        <w:t>1、不可抗力事故系指供货双方在缔结合同时所不能预见的，并且对其发生及后果无法避免和无法克服的事件。签约双方任一方由于受到诸如战争、严重火灾、洪水、台风、地震、严重传染性疾病等不可抗力事件的影响而不能执行合同时，履行合同的期限应予以延长，则延长的期限应相当于事件所影响的时间。</w:t>
      </w:r>
    </w:p>
    <w:p w14:paraId="4664F26B">
      <w:pPr>
        <w:widowControl/>
        <w:spacing w:line="540" w:lineRule="exact"/>
        <w:ind w:firstLine="420" w:firstLineChars="200"/>
        <w:jc w:val="left"/>
        <w:rPr>
          <w:rFonts w:ascii="宋体" w:hAnsi="宋体" w:cs="宋体"/>
          <w:kern w:val="0"/>
          <w:szCs w:val="21"/>
        </w:rPr>
      </w:pPr>
      <w:r>
        <w:rPr>
          <w:rFonts w:ascii="宋体" w:hAnsi="宋体" w:cs="宋体"/>
          <w:kern w:val="0"/>
          <w:szCs w:val="21"/>
        </w:rPr>
        <w:t>2、受阻一方应在不可抗力事件发生后尽快用电报、传真或电传等书面形式通知对方，并于事故发生后14日内将有关当局出具的证明文件用特快专递或挂号信寄给对方审阅确认；同时，受阻方应尽可能继续履行合同义务，以及寻求采取合理的方案履行不受不可抗力影响的其他事项。一旦不可抗力事故的影响可能导致工期延误或持续</w:t>
      </w:r>
      <w:r>
        <w:rPr>
          <w:rFonts w:ascii="宋体" w:hAnsi="宋体" w:cs="宋体"/>
          <w:kern w:val="0"/>
          <w:szCs w:val="21"/>
          <w:u w:val="single"/>
        </w:rPr>
        <w:t xml:space="preserve">  </w:t>
      </w:r>
      <w:r>
        <w:rPr>
          <w:rFonts w:hint="eastAsia" w:ascii="宋体" w:hAnsi="宋体" w:cs="宋体"/>
          <w:kern w:val="0"/>
          <w:szCs w:val="21"/>
          <w:u w:val="single"/>
        </w:rPr>
        <w:t xml:space="preserve"> 30</w:t>
      </w:r>
      <w:r>
        <w:rPr>
          <w:rFonts w:ascii="宋体" w:hAnsi="宋体" w:cs="宋体"/>
          <w:kern w:val="0"/>
          <w:szCs w:val="21"/>
          <w:u w:val="single"/>
        </w:rPr>
        <w:t xml:space="preserve">   </w:t>
      </w:r>
      <w:r>
        <w:rPr>
          <w:rFonts w:ascii="宋体" w:hAnsi="宋体" w:cs="宋体"/>
          <w:kern w:val="0"/>
          <w:szCs w:val="21"/>
        </w:rPr>
        <w:t>日以上时，双方可通过友好协商在合理的时间内达成终止合同或进一步履行合同的协议。</w:t>
      </w:r>
    </w:p>
    <w:p w14:paraId="0911BE75">
      <w:pPr>
        <w:kinsoku w:val="0"/>
        <w:adjustRightInd w:val="0"/>
        <w:snapToGrid w:val="0"/>
        <w:spacing w:before="60" w:line="540" w:lineRule="exact"/>
        <w:ind w:left="497"/>
        <w:textAlignment w:val="baseline"/>
        <w:outlineLvl w:val="0"/>
        <w:rPr>
          <w:rFonts w:ascii="仿宋" w:hAnsi="仿宋" w:eastAsia="仿宋" w:cs="仿宋"/>
          <w:snapToGrid w:val="0"/>
          <w:kern w:val="0"/>
          <w:sz w:val="25"/>
          <w:szCs w:val="25"/>
        </w:rPr>
      </w:pPr>
      <w:r>
        <w:rPr>
          <w:rFonts w:hint="eastAsia" w:ascii="仿宋" w:hAnsi="仿宋" w:eastAsia="仿宋" w:cs="仿宋"/>
          <w:b/>
          <w:bCs/>
          <w:snapToGrid w:val="0"/>
          <w:spacing w:val="-18"/>
          <w:kern w:val="0"/>
          <w:sz w:val="25"/>
          <w:szCs w:val="25"/>
          <w:lang w:val="en-US" w:eastAsia="zh-CN"/>
        </w:rPr>
        <w:t>十</w:t>
      </w:r>
      <w:r>
        <w:rPr>
          <w:rFonts w:hint="eastAsia" w:ascii="仿宋" w:hAnsi="仿宋" w:eastAsia="仿宋" w:cs="仿宋"/>
          <w:b/>
          <w:bCs/>
          <w:snapToGrid w:val="0"/>
          <w:spacing w:val="-18"/>
          <w:kern w:val="0"/>
          <w:sz w:val="25"/>
          <w:szCs w:val="25"/>
        </w:rPr>
        <w:t>、</w:t>
      </w:r>
      <w:r>
        <w:rPr>
          <w:rFonts w:ascii="仿宋" w:hAnsi="仿宋" w:eastAsia="仿宋" w:cs="仿宋"/>
          <w:b/>
          <w:bCs/>
          <w:snapToGrid w:val="0"/>
          <w:spacing w:val="-18"/>
          <w:kern w:val="0"/>
          <w:sz w:val="25"/>
          <w:szCs w:val="25"/>
        </w:rPr>
        <w:t>争议解决</w:t>
      </w:r>
    </w:p>
    <w:p w14:paraId="139BE961">
      <w:pPr>
        <w:widowControl/>
        <w:spacing w:line="540" w:lineRule="exact"/>
        <w:ind w:firstLine="420" w:firstLineChars="200"/>
        <w:jc w:val="left"/>
        <w:rPr>
          <w:rFonts w:ascii="宋体" w:hAnsi="宋体" w:cs="宋体"/>
          <w:kern w:val="0"/>
          <w:szCs w:val="21"/>
        </w:rPr>
      </w:pPr>
      <w:r>
        <w:rPr>
          <w:rFonts w:ascii="宋体" w:hAnsi="宋体" w:cs="宋体"/>
          <w:kern w:val="0"/>
          <w:szCs w:val="21"/>
        </w:rPr>
        <w:t>发生争议后，双方首先协商解决，协商不成时，提交</w:t>
      </w:r>
      <w:r>
        <w:rPr>
          <w:rFonts w:hint="eastAsia" w:ascii="宋体" w:hAnsi="宋体" w:cs="宋体"/>
          <w:kern w:val="0"/>
          <w:szCs w:val="21"/>
        </w:rPr>
        <w:t>广汉市人</w:t>
      </w:r>
      <w:r>
        <w:rPr>
          <w:rFonts w:ascii="宋体" w:hAnsi="宋体" w:cs="宋体"/>
          <w:kern w:val="0"/>
          <w:szCs w:val="21"/>
        </w:rPr>
        <w:t>民法院解决。本合同关于争议的解决方式的约定具有最终效力，双方以后发生的补充合同、会议纪要、往来函件、发料单、结算单等涉及到争议解决方式的，均不得对抗此约定。</w:t>
      </w:r>
    </w:p>
    <w:p w14:paraId="5BFC6C40">
      <w:pPr>
        <w:kinsoku w:val="0"/>
        <w:adjustRightInd w:val="0"/>
        <w:snapToGrid w:val="0"/>
        <w:spacing w:before="53" w:line="540" w:lineRule="exact"/>
        <w:ind w:left="547"/>
        <w:textAlignment w:val="baseline"/>
        <w:outlineLvl w:val="0"/>
        <w:rPr>
          <w:rFonts w:ascii="仿宋" w:hAnsi="仿宋" w:eastAsia="仿宋" w:cs="仿宋"/>
          <w:snapToGrid w:val="0"/>
          <w:kern w:val="0"/>
          <w:sz w:val="25"/>
          <w:szCs w:val="25"/>
        </w:rPr>
      </w:pPr>
      <w:r>
        <w:rPr>
          <w:rFonts w:ascii="仿宋" w:hAnsi="仿宋" w:eastAsia="仿宋" w:cs="仿宋"/>
          <w:b/>
          <w:bCs/>
          <w:snapToGrid w:val="0"/>
          <w:spacing w:val="-26"/>
          <w:kern w:val="0"/>
          <w:sz w:val="25"/>
          <w:szCs w:val="25"/>
        </w:rPr>
        <w:t>十</w:t>
      </w:r>
      <w:r>
        <w:rPr>
          <w:rFonts w:hint="eastAsia" w:ascii="仿宋" w:hAnsi="仿宋" w:eastAsia="仿宋" w:cs="仿宋"/>
          <w:b/>
          <w:bCs/>
          <w:snapToGrid w:val="0"/>
          <w:spacing w:val="-26"/>
          <w:kern w:val="0"/>
          <w:sz w:val="25"/>
          <w:szCs w:val="25"/>
          <w:lang w:val="en-US" w:eastAsia="zh-CN"/>
        </w:rPr>
        <w:t>一</w:t>
      </w:r>
      <w:r>
        <w:rPr>
          <w:rFonts w:ascii="仿宋" w:hAnsi="仿宋" w:eastAsia="仿宋" w:cs="仿宋"/>
          <w:snapToGrid w:val="0"/>
          <w:spacing w:val="-26"/>
          <w:kern w:val="0"/>
          <w:sz w:val="25"/>
          <w:szCs w:val="25"/>
        </w:rPr>
        <w:t xml:space="preserve"> </w:t>
      </w:r>
      <w:r>
        <w:rPr>
          <w:rFonts w:ascii="仿宋" w:hAnsi="仿宋" w:eastAsia="仿宋" w:cs="仿宋"/>
          <w:b/>
          <w:bCs/>
          <w:snapToGrid w:val="0"/>
          <w:spacing w:val="-26"/>
          <w:kern w:val="0"/>
          <w:sz w:val="25"/>
          <w:szCs w:val="25"/>
        </w:rPr>
        <w:t>、合同效力及份数</w:t>
      </w:r>
    </w:p>
    <w:p w14:paraId="2974FC96">
      <w:pPr>
        <w:widowControl/>
        <w:spacing w:line="540" w:lineRule="exact"/>
        <w:ind w:firstLine="420" w:firstLineChars="200"/>
        <w:jc w:val="left"/>
        <w:rPr>
          <w:rFonts w:ascii="宋体" w:hAnsi="宋体" w:cs="宋体"/>
          <w:kern w:val="0"/>
          <w:szCs w:val="21"/>
        </w:rPr>
      </w:pPr>
      <w:r>
        <w:rPr>
          <w:rFonts w:ascii="宋体" w:hAnsi="宋体" w:cs="宋体"/>
          <w:kern w:val="0"/>
          <w:szCs w:val="21"/>
        </w:rPr>
        <w:t>1、本合同在双方盖章后生效。</w:t>
      </w:r>
    </w:p>
    <w:p w14:paraId="0C3C06EA">
      <w:pPr>
        <w:widowControl/>
        <w:spacing w:line="540" w:lineRule="exact"/>
        <w:ind w:firstLine="420" w:firstLineChars="200"/>
        <w:jc w:val="left"/>
        <w:rPr>
          <w:rFonts w:ascii="宋体" w:hAnsi="宋体" w:cs="宋体"/>
          <w:kern w:val="0"/>
          <w:szCs w:val="21"/>
        </w:rPr>
      </w:pPr>
      <w:r>
        <w:rPr>
          <w:rFonts w:ascii="宋体" w:hAnsi="宋体" w:cs="宋体"/>
          <w:kern w:val="0"/>
          <w:szCs w:val="21"/>
        </w:rPr>
        <w:t>2、本合同印刷字体内容若有修改变动(包括但不限于删除、增添、涂改等), 必须经双方在修改处同时盖章确认方可生效，否则仍以原印刷字体内容为准。</w:t>
      </w:r>
    </w:p>
    <w:p w14:paraId="4F9069B3">
      <w:pPr>
        <w:widowControl/>
        <w:spacing w:line="540" w:lineRule="exact"/>
        <w:ind w:firstLine="420" w:firstLineChars="200"/>
        <w:jc w:val="left"/>
        <w:rPr>
          <w:rFonts w:ascii="宋体" w:hAnsi="宋体" w:cs="宋体"/>
          <w:kern w:val="0"/>
          <w:szCs w:val="21"/>
        </w:rPr>
      </w:pPr>
      <w:r>
        <w:rPr>
          <w:rFonts w:ascii="宋体" w:hAnsi="宋体" w:cs="宋体"/>
          <w:kern w:val="0"/>
          <w:szCs w:val="21"/>
        </w:rPr>
        <w:t>3、本合同一式</w:t>
      </w:r>
      <w:r>
        <w:rPr>
          <w:rFonts w:ascii="宋体" w:hAnsi="宋体" w:cs="宋体"/>
          <w:kern w:val="0"/>
          <w:szCs w:val="21"/>
          <w:u w:val="single"/>
        </w:rPr>
        <w:t>陆</w:t>
      </w:r>
      <w:r>
        <w:rPr>
          <w:rFonts w:ascii="宋体" w:hAnsi="宋体" w:cs="宋体"/>
          <w:kern w:val="0"/>
          <w:szCs w:val="21"/>
        </w:rPr>
        <w:t>份，具有同等法律效力，甲方执</w:t>
      </w:r>
      <w:r>
        <w:rPr>
          <w:rFonts w:ascii="宋体" w:hAnsi="宋体" w:cs="宋体"/>
          <w:kern w:val="0"/>
          <w:szCs w:val="21"/>
          <w:u w:val="single"/>
        </w:rPr>
        <w:t>肆</w:t>
      </w:r>
      <w:r>
        <w:rPr>
          <w:rFonts w:ascii="宋体" w:hAnsi="宋体" w:cs="宋体"/>
          <w:kern w:val="0"/>
          <w:szCs w:val="21"/>
        </w:rPr>
        <w:t>份，乙方</w:t>
      </w:r>
      <w:r>
        <w:rPr>
          <w:rFonts w:ascii="宋体" w:hAnsi="宋体" w:cs="宋体"/>
          <w:kern w:val="0"/>
          <w:szCs w:val="21"/>
          <w:u w:val="single"/>
        </w:rPr>
        <w:t>贰</w:t>
      </w:r>
      <w:r>
        <w:rPr>
          <w:rFonts w:ascii="宋体" w:hAnsi="宋体" w:cs="宋体"/>
          <w:kern w:val="0"/>
          <w:szCs w:val="21"/>
        </w:rPr>
        <w:t>份。</w:t>
      </w:r>
    </w:p>
    <w:p w14:paraId="03BF72BE">
      <w:pPr>
        <w:widowControl/>
        <w:spacing w:line="540" w:lineRule="exact"/>
        <w:ind w:firstLine="420" w:firstLineChars="200"/>
        <w:jc w:val="left"/>
        <w:rPr>
          <w:rFonts w:ascii="宋体" w:hAnsi="宋体" w:cs="宋体"/>
          <w:kern w:val="0"/>
          <w:szCs w:val="21"/>
        </w:rPr>
      </w:pPr>
      <w:r>
        <w:rPr>
          <w:rFonts w:ascii="宋体" w:hAnsi="宋体" w:cs="宋体"/>
          <w:kern w:val="0"/>
          <w:szCs w:val="21"/>
        </w:rPr>
        <w:t>4、本合同未尽事宜，由甲乙双方另行协商。</w:t>
      </w:r>
    </w:p>
    <w:p w14:paraId="6699C097">
      <w:pPr>
        <w:kinsoku w:val="0"/>
        <w:adjustRightInd w:val="0"/>
        <w:snapToGrid w:val="0"/>
        <w:spacing w:before="58" w:line="540" w:lineRule="exact"/>
        <w:ind w:left="547"/>
        <w:textAlignment w:val="baseline"/>
        <w:outlineLvl w:val="0"/>
        <w:rPr>
          <w:rFonts w:ascii="仿宋" w:hAnsi="仿宋" w:eastAsia="仿宋" w:cs="仿宋"/>
          <w:snapToGrid w:val="0"/>
          <w:kern w:val="0"/>
          <w:sz w:val="25"/>
          <w:szCs w:val="25"/>
        </w:rPr>
      </w:pPr>
      <w:r>
        <w:rPr>
          <w:rFonts w:ascii="仿宋" w:hAnsi="仿宋" w:eastAsia="仿宋" w:cs="仿宋"/>
          <w:b/>
          <w:bCs/>
          <w:snapToGrid w:val="0"/>
          <w:spacing w:val="-15"/>
          <w:kern w:val="0"/>
          <w:sz w:val="25"/>
          <w:szCs w:val="25"/>
        </w:rPr>
        <w:t>十</w:t>
      </w:r>
      <w:r>
        <w:rPr>
          <w:rFonts w:hint="eastAsia" w:ascii="仿宋" w:hAnsi="仿宋" w:eastAsia="仿宋" w:cs="仿宋"/>
          <w:b/>
          <w:bCs/>
          <w:snapToGrid w:val="0"/>
          <w:spacing w:val="-15"/>
          <w:kern w:val="0"/>
          <w:sz w:val="25"/>
          <w:szCs w:val="25"/>
        </w:rPr>
        <w:t>二</w:t>
      </w:r>
      <w:r>
        <w:rPr>
          <w:rFonts w:ascii="仿宋" w:hAnsi="仿宋" w:eastAsia="仿宋" w:cs="仿宋"/>
          <w:b/>
          <w:bCs/>
          <w:snapToGrid w:val="0"/>
          <w:spacing w:val="-15"/>
          <w:kern w:val="0"/>
          <w:sz w:val="25"/>
          <w:szCs w:val="25"/>
        </w:rPr>
        <w:t>、其他约定</w:t>
      </w:r>
    </w:p>
    <w:p w14:paraId="3222E226">
      <w:pPr>
        <w:widowControl/>
        <w:spacing w:line="540" w:lineRule="exact"/>
        <w:ind w:firstLine="420" w:firstLineChars="200"/>
        <w:jc w:val="left"/>
        <w:rPr>
          <w:rFonts w:ascii="宋体" w:hAnsi="宋体" w:cs="宋体"/>
          <w:kern w:val="0"/>
          <w:sz w:val="25"/>
          <w:szCs w:val="21"/>
        </w:rPr>
      </w:pPr>
      <w:r>
        <w:rPr>
          <w:rFonts w:ascii="宋体" w:hAnsi="宋体" w:cs="宋体"/>
          <w:kern w:val="0"/>
          <w:szCs w:val="21"/>
        </w:rPr>
        <w:t>合同权利或义务的转移需经相对方书面同意，否则该转让行为对相对方不发生法律效力。</w:t>
      </w:r>
    </w:p>
    <w:p w14:paraId="315561DD">
      <w:pPr>
        <w:widowControl/>
        <w:jc w:val="left"/>
      </w:pPr>
    </w:p>
    <w:p w14:paraId="031AA85E">
      <w:pPr>
        <w:widowControl/>
        <w:jc w:val="left"/>
      </w:pPr>
    </w:p>
    <w:p w14:paraId="70017276">
      <w:pPr>
        <w:jc w:val="left"/>
      </w:pPr>
      <w:r>
        <w:rPr>
          <w:rFonts w:hint="eastAsia"/>
        </w:rPr>
        <w:t>(以下无正文)</w:t>
      </w:r>
    </w:p>
    <w:p w14:paraId="4E550975">
      <w:pPr>
        <w:jc w:val="left"/>
      </w:pPr>
    </w:p>
    <w:p w14:paraId="6BEC7A90">
      <w:pPr>
        <w:jc w:val="left"/>
      </w:pPr>
    </w:p>
    <w:p w14:paraId="09428BA2">
      <w:pPr>
        <w:jc w:val="left"/>
      </w:pPr>
      <w:r>
        <w:t>甲方：(盖章)</w:t>
      </w:r>
      <w:r>
        <w:rPr>
          <w:rFonts w:hint="eastAsia"/>
        </w:rPr>
        <w:t xml:space="preserve">                            </w:t>
      </w:r>
      <w:r>
        <w:t>乙  方：(盖章)</w:t>
      </w:r>
    </w:p>
    <w:p w14:paraId="505AA84C"/>
    <w:p w14:paraId="34DA7F0D">
      <w:pPr>
        <w:pStyle w:val="2"/>
      </w:pPr>
    </w:p>
    <w:p w14:paraId="7E66AB6F">
      <w:pPr>
        <w:jc w:val="left"/>
      </w:pPr>
      <w:r>
        <w:t>法定代表人：</w:t>
      </w:r>
      <w:r>
        <w:rPr>
          <w:rFonts w:hint="eastAsia"/>
        </w:rPr>
        <w:t xml:space="preserve">                            </w:t>
      </w:r>
      <w:r>
        <w:t>法定代表人：</w:t>
      </w:r>
      <w:r>
        <w:rPr>
          <w:rFonts w:hint="eastAsia"/>
        </w:rPr>
        <w:t xml:space="preserve">                            </w:t>
      </w:r>
    </w:p>
    <w:p w14:paraId="2486B855">
      <w:pPr>
        <w:jc w:val="left"/>
      </w:pPr>
      <w:r>
        <w:t>或授权委托人：</w:t>
      </w:r>
      <w:r>
        <w:rPr>
          <w:rFonts w:hint="eastAsia"/>
        </w:rPr>
        <w:t xml:space="preserve">                          </w:t>
      </w:r>
      <w:r>
        <w:t>或授权委托人：</w:t>
      </w:r>
    </w:p>
    <w:p w14:paraId="70346FCC">
      <w:pPr>
        <w:jc w:val="left"/>
      </w:pPr>
    </w:p>
    <w:p w14:paraId="71E52E8A">
      <w:pPr>
        <w:jc w:val="left"/>
      </w:pPr>
      <w:r>
        <w:t>时间 ：   年    月   日</w:t>
      </w:r>
      <w:r>
        <w:rPr>
          <w:rFonts w:hint="eastAsia"/>
        </w:rPr>
        <w:t xml:space="preserve">                 </w:t>
      </w:r>
      <w:r>
        <w:t>时间 ：   年    月   日</w:t>
      </w:r>
    </w:p>
    <w:p w14:paraId="56B2C04F">
      <w:pPr>
        <w:jc w:val="left"/>
      </w:pPr>
    </w:p>
    <w:p w14:paraId="475B56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F"/>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ED322C"/>
    <w:multiLevelType w:val="singleLevel"/>
    <w:tmpl w:val="D7ED322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ZlZTYxZGMxZWQ3NTVmYTllZGZjNjRlZGUxMTRhNDUifQ=="/>
  </w:docVars>
  <w:rsids>
    <w:rsidRoot w:val="4BE62A67"/>
    <w:rsid w:val="00065514"/>
    <w:rsid w:val="002169F7"/>
    <w:rsid w:val="002E413F"/>
    <w:rsid w:val="00395929"/>
    <w:rsid w:val="00467E63"/>
    <w:rsid w:val="004D2893"/>
    <w:rsid w:val="005E0B19"/>
    <w:rsid w:val="007352BD"/>
    <w:rsid w:val="00795F35"/>
    <w:rsid w:val="007C13C0"/>
    <w:rsid w:val="007F6DC4"/>
    <w:rsid w:val="008532FF"/>
    <w:rsid w:val="00B2521D"/>
    <w:rsid w:val="00BD1D62"/>
    <w:rsid w:val="00C1362F"/>
    <w:rsid w:val="00DD147C"/>
    <w:rsid w:val="00DF7998"/>
    <w:rsid w:val="00FD7DBD"/>
    <w:rsid w:val="13C50F53"/>
    <w:rsid w:val="143C2A55"/>
    <w:rsid w:val="149C7AA8"/>
    <w:rsid w:val="158D06CE"/>
    <w:rsid w:val="16DD6163"/>
    <w:rsid w:val="1DF36BBF"/>
    <w:rsid w:val="224C2D6B"/>
    <w:rsid w:val="28B04EB2"/>
    <w:rsid w:val="2DC55CCE"/>
    <w:rsid w:val="354A3431"/>
    <w:rsid w:val="3C7B64D6"/>
    <w:rsid w:val="48EC47B9"/>
    <w:rsid w:val="490C37C1"/>
    <w:rsid w:val="4BE62A67"/>
    <w:rsid w:val="4F013148"/>
    <w:rsid w:val="54DA219E"/>
    <w:rsid w:val="56FE0EA7"/>
    <w:rsid w:val="59D56E41"/>
    <w:rsid w:val="7AB173DD"/>
    <w:rsid w:val="7B9233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line="360" w:lineRule="auto"/>
    </w:pPr>
    <w:rPr>
      <w:rFonts w:ascii="Wingdings" w:hAnsi="Wingdings"/>
      <w:sz w:val="28"/>
    </w:rPr>
  </w:style>
  <w:style w:type="paragraph" w:styleId="3">
    <w:name w:val="Balloon Text"/>
    <w:basedOn w:val="1"/>
    <w:link w:val="11"/>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Message Header"/>
    <w:basedOn w:val="1"/>
    <w:next w:val="1"/>
    <w:qFormat/>
    <w:uiPriority w:val="99"/>
    <w:pPr>
      <w:pBdr>
        <w:top w:val="single" w:color="auto" w:sz="6" w:space="1"/>
        <w:left w:val="single" w:color="auto" w:sz="6" w:space="1"/>
        <w:bottom w:val="single" w:color="auto" w:sz="6" w:space="1"/>
        <w:right w:val="single" w:color="auto" w:sz="6" w:space="1"/>
      </w:pBdr>
      <w:shd w:val="clear" w:color="auto" w:fill="7F7F7F"/>
      <w:spacing w:before="100" w:beforeAutospacing="1" w:after="100" w:afterAutospacing="1"/>
      <w:ind w:left="1080" w:leftChars="500" w:hanging="1080" w:hangingChars="500"/>
    </w:pPr>
    <w:rPr>
      <w:rFonts w:ascii="等线" w:hAnsi="等线" w:cs="等线"/>
      <w:sz w:val="24"/>
    </w:rPr>
  </w:style>
  <w:style w:type="paragraph" w:styleId="7">
    <w:name w:val="Body Text First Indent"/>
    <w:basedOn w:val="2"/>
    <w:next w:val="8"/>
    <w:qFormat/>
    <w:uiPriority w:val="0"/>
    <w:pPr>
      <w:spacing w:after="120"/>
      <w:ind w:firstLine="420" w:firstLineChars="100"/>
    </w:pPr>
    <w:rPr>
      <w:rFonts w:ascii="Times New Roman" w:hAnsi="Times New Roman"/>
      <w:sz w:val="24"/>
      <w:szCs w:val="20"/>
    </w:rPr>
  </w:style>
  <w:style w:type="paragraph" w:customStyle="1" w:styleId="8">
    <w:name w:val="段落正文"/>
    <w:basedOn w:val="1"/>
    <w:qFormat/>
    <w:uiPriority w:val="0"/>
    <w:pPr>
      <w:spacing w:before="50" w:beforeLines="50" w:line="360" w:lineRule="auto"/>
      <w:ind w:firstLine="200" w:firstLineChars="200"/>
    </w:pPr>
    <w:rPr>
      <w:spacing w:val="2"/>
      <w:sz w:val="24"/>
      <w:szCs w:val="20"/>
    </w:rPr>
  </w:style>
  <w:style w:type="character" w:customStyle="1" w:styleId="11">
    <w:name w:val="批注框文本 Char"/>
    <w:basedOn w:val="10"/>
    <w:link w:val="3"/>
    <w:qFormat/>
    <w:uiPriority w:val="0"/>
    <w:rPr>
      <w:rFonts w:ascii="Times New Roman" w:hAnsi="Times New Roman" w:eastAsia="宋体" w:cs="Times New Roman"/>
      <w:kern w:val="2"/>
      <w:sz w:val="18"/>
      <w:szCs w:val="18"/>
    </w:rPr>
  </w:style>
  <w:style w:type="character" w:customStyle="1" w:styleId="12">
    <w:name w:val="页眉 Char"/>
    <w:basedOn w:val="10"/>
    <w:link w:val="5"/>
    <w:qFormat/>
    <w:uiPriority w:val="0"/>
    <w:rPr>
      <w:rFonts w:ascii="Times New Roman" w:hAnsi="Times New Roman" w:eastAsia="宋体" w:cs="Times New Roman"/>
      <w:kern w:val="2"/>
      <w:sz w:val="18"/>
      <w:szCs w:val="18"/>
    </w:rPr>
  </w:style>
  <w:style w:type="character" w:customStyle="1" w:styleId="13">
    <w:name w:val="页脚 Char"/>
    <w:basedOn w:val="10"/>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6702</Words>
  <Characters>6954</Characters>
  <Lines>54</Lines>
  <Paragraphs>15</Paragraphs>
  <TotalTime>1</TotalTime>
  <ScaleCrop>false</ScaleCrop>
  <LinksUpToDate>false</LinksUpToDate>
  <CharactersWithSpaces>7318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2024-10-09T03:14:00Z</dcterms:created>
  <dc:creator>三岁羡</dc:creator>
  <cp:lastModifiedBy>王天赐</cp:lastModifiedBy>
  <cp:lastPrinted>2024-10-14T03:38:00Z</cp:lastPrinted>
  <dcterms:modified xsi:type="dcterms:W3CDTF">2025-08-01T09:51:45Z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4A2637DDF207442185E41D6E07F46F46_13</vt:lpwstr>
  </property>
  <property fmtid="{D5CDD505-2E9C-101B-9397-08002B2CF9AE}" pid="4" name="KSOTemplateDocerSaveRecord">
    <vt:lpwstr>eyJoZGlkIjoiOWViYWExN2Y2Yjg0MzliMTA5MTZlYzAxMTZkZmJkZGMiLCJ1c2VySWQiOiIyNjU3MjEyNzEifQ==</vt:lpwstr>
  </property>
</Properties>
</file>