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F05B7E">
      <w:pPr>
        <w:rPr>
          <w:rFonts w:eastAsia="黑体"/>
          <w:bCs/>
          <w:sz w:val="32"/>
          <w:szCs w:val="32"/>
        </w:rPr>
      </w:pPr>
      <w:r>
        <w:rPr>
          <w:rFonts w:hint="eastAsia" w:eastAsia="黑体"/>
          <w:bCs/>
          <w:sz w:val="32"/>
          <w:szCs w:val="32"/>
        </w:rPr>
        <w:t>附件3</w:t>
      </w:r>
    </w:p>
    <w:p w14:paraId="5E773AB9">
      <w:pPr>
        <w:jc w:val="center"/>
        <w:rPr>
          <w:rFonts w:eastAsia="方正小标宋简体"/>
          <w:bCs/>
          <w:sz w:val="44"/>
          <w:szCs w:val="44"/>
        </w:rPr>
      </w:pPr>
      <w:r>
        <w:rPr>
          <w:rFonts w:eastAsia="方正小标宋简体"/>
          <w:bCs/>
          <w:sz w:val="44"/>
          <w:szCs w:val="44"/>
        </w:rPr>
        <w:t>报价函</w:t>
      </w:r>
    </w:p>
    <w:p w14:paraId="7701DA16">
      <w:pPr>
        <w:pStyle w:val="2"/>
        <w:rPr>
          <w:rFonts w:eastAsia="仿宋_GB2312"/>
          <w:sz w:val="32"/>
          <w:szCs w:val="32"/>
        </w:rPr>
      </w:pPr>
    </w:p>
    <w:p w14:paraId="3F93AAF7">
      <w:pPr>
        <w:spacing w:line="560" w:lineRule="exact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广汉市广投建材</w:t>
      </w:r>
      <w:r>
        <w:rPr>
          <w:rFonts w:eastAsia="仿宋_GB2312"/>
          <w:sz w:val="32"/>
          <w:szCs w:val="32"/>
        </w:rPr>
        <w:t>有限公司：</w:t>
      </w:r>
    </w:p>
    <w:p w14:paraId="444C0B58">
      <w:pPr>
        <w:spacing w:line="560" w:lineRule="exact"/>
        <w:ind w:firstLine="640" w:firstLineChars="200"/>
        <w:jc w:val="left"/>
        <w:rPr>
          <w:rFonts w:hint="eastAsia" w:eastAsia="仿宋_GB2312"/>
          <w:szCs w:val="21"/>
        </w:rPr>
      </w:pPr>
      <w:r>
        <w:rPr>
          <w:rFonts w:eastAsia="仿宋_GB2312"/>
          <w:sz w:val="32"/>
          <w:szCs w:val="32"/>
        </w:rPr>
        <w:t>关于</w:t>
      </w:r>
      <w:r>
        <w:rPr>
          <w:rFonts w:hint="eastAsia" w:eastAsia="仿宋_GB2312"/>
          <w:sz w:val="32"/>
          <w:szCs w:val="32"/>
        </w:rPr>
        <w:t>贵公司</w:t>
      </w:r>
      <w:r>
        <w:rPr>
          <w:rFonts w:hint="eastAsia" w:eastAsia="仿宋_GB2312"/>
          <w:sz w:val="32"/>
          <w:szCs w:val="32"/>
          <w:u w:val="single"/>
        </w:rPr>
        <w:t xml:space="preserve"> 砂浆招采控制价事项 </w:t>
      </w:r>
      <w:r>
        <w:rPr>
          <w:rFonts w:eastAsia="仿宋_GB2312"/>
          <w:sz w:val="32"/>
          <w:szCs w:val="32"/>
        </w:rPr>
        <w:t>，结合相关情况，经仔细研究决定，我方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 xml:space="preserve">   </w:t>
      </w:r>
      <w:r>
        <w:rPr>
          <w:rFonts w:eastAsia="仿宋_GB2312"/>
          <w:sz w:val="32"/>
          <w:szCs w:val="32"/>
          <w:u w:val="single"/>
        </w:rPr>
        <w:t xml:space="preserve">（单位名称）   </w:t>
      </w:r>
      <w:r>
        <w:rPr>
          <w:rFonts w:eastAsia="仿宋_GB2312"/>
          <w:sz w:val="32"/>
          <w:szCs w:val="32"/>
        </w:rPr>
        <w:t>关于贵司该项目</w:t>
      </w:r>
      <w:r>
        <w:rPr>
          <w:rFonts w:hint="eastAsia" w:eastAsia="仿宋_GB2312"/>
          <w:sz w:val="32"/>
          <w:szCs w:val="32"/>
        </w:rPr>
        <w:t>材料采购</w:t>
      </w:r>
      <w:r>
        <w:rPr>
          <w:rFonts w:eastAsia="仿宋_GB2312"/>
          <w:sz w:val="32"/>
          <w:szCs w:val="32"/>
        </w:rPr>
        <w:t>报价为</w:t>
      </w:r>
      <w:r>
        <w:rPr>
          <w:rFonts w:eastAsia="仿宋_GB2312"/>
          <w:sz w:val="32"/>
          <w:szCs w:val="32"/>
          <w:u w:val="single"/>
        </w:rPr>
        <w:t xml:space="preserve">      </w:t>
      </w:r>
      <w:r>
        <w:rPr>
          <w:rFonts w:eastAsia="仿宋_GB2312"/>
          <w:sz w:val="32"/>
          <w:szCs w:val="32"/>
        </w:rPr>
        <w:t>元</w:t>
      </w:r>
      <w:r>
        <w:rPr>
          <w:rFonts w:hint="eastAsia" w:eastAsia="仿宋_GB2312"/>
          <w:sz w:val="32"/>
          <w:szCs w:val="32"/>
        </w:rPr>
        <w:t>（含税价），</w:t>
      </w:r>
      <w:r>
        <w:rPr>
          <w:rFonts w:eastAsia="仿宋_GB2312"/>
          <w:sz w:val="32"/>
          <w:szCs w:val="32"/>
        </w:rPr>
        <w:t>（大写：</w:t>
      </w:r>
      <w:r>
        <w:rPr>
          <w:rFonts w:eastAsia="仿宋_GB2312"/>
          <w:sz w:val="32"/>
          <w:szCs w:val="32"/>
          <w:u w:val="single"/>
        </w:rPr>
        <w:t xml:space="preserve">              </w:t>
      </w:r>
      <w:r>
        <w:rPr>
          <w:rFonts w:eastAsia="仿宋_GB2312"/>
          <w:sz w:val="32"/>
          <w:szCs w:val="32"/>
        </w:rPr>
        <w:t>）</w:t>
      </w:r>
      <w:r>
        <w:rPr>
          <w:rFonts w:hint="eastAsia" w:eastAsia="仿宋_GB2312"/>
          <w:sz w:val="32"/>
          <w:szCs w:val="32"/>
        </w:rPr>
        <w:t>，</w:t>
      </w:r>
      <w:r>
        <w:rPr>
          <w:rFonts w:eastAsia="仿宋_GB2312"/>
          <w:sz w:val="32"/>
          <w:szCs w:val="32"/>
        </w:rPr>
        <w:t>下浮比例：</w:t>
      </w:r>
      <w:r>
        <w:rPr>
          <w:rFonts w:eastAsia="仿宋_GB2312"/>
          <w:sz w:val="32"/>
          <w:szCs w:val="32"/>
          <w:u w:val="single"/>
        </w:rPr>
        <w:t xml:space="preserve">      </w:t>
      </w:r>
      <w:r>
        <w:rPr>
          <w:rFonts w:eastAsia="仿宋_GB2312"/>
          <w:sz w:val="32"/>
          <w:szCs w:val="32"/>
        </w:rPr>
        <w:t>%</w:t>
      </w:r>
      <w:r>
        <w:rPr>
          <w:rFonts w:hint="eastAsia" w:eastAsia="仿宋_GB2312"/>
          <w:sz w:val="32"/>
          <w:szCs w:val="32"/>
        </w:rPr>
        <w:t>，税率</w:t>
      </w:r>
      <w:r>
        <w:rPr>
          <w:rFonts w:eastAsia="仿宋_GB2312"/>
          <w:sz w:val="32"/>
          <w:szCs w:val="32"/>
          <w:u w:val="single"/>
        </w:rPr>
        <w:t xml:space="preserve">   </w:t>
      </w:r>
      <w:r>
        <w:rPr>
          <w:rFonts w:hint="eastAsia" w:eastAsia="仿宋_GB2312"/>
          <w:sz w:val="32"/>
          <w:szCs w:val="32"/>
          <w:u w:val="single"/>
        </w:rPr>
        <w:t xml:space="preserve">   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</w:rPr>
        <w:t xml:space="preserve">  </w:t>
      </w:r>
      <w:r>
        <w:rPr>
          <w:rFonts w:eastAsia="仿宋_GB2312"/>
          <w:sz w:val="32"/>
          <w:szCs w:val="32"/>
        </w:rPr>
        <w:t>。</w:t>
      </w:r>
    </w:p>
    <w:p w14:paraId="78E3CEB0">
      <w:pPr>
        <w:pStyle w:val="2"/>
        <w:rPr>
          <w:rFonts w:hint="eastAsia" w:eastAsia="仿宋_GB2312"/>
          <w:szCs w:val="21"/>
        </w:rPr>
      </w:pPr>
      <w:bookmarkStart w:id="1" w:name="_GoBack"/>
      <w:bookmarkEnd w:id="1"/>
    </w:p>
    <w:p w14:paraId="1E830B27"/>
    <w:p w14:paraId="4A109265">
      <w:pPr>
        <w:jc w:val="left"/>
        <w:rPr>
          <w:rFonts w:eastAsia="方正小标宋简体"/>
          <w:bCs/>
          <w:sz w:val="44"/>
          <w:szCs w:val="44"/>
        </w:rPr>
      </w:pPr>
      <w:r>
        <w:rPr>
          <w:rFonts w:hint="eastAsia" w:eastAsia="仿宋_GB2312"/>
          <w:szCs w:val="21"/>
        </w:rPr>
        <w:t>注：</w:t>
      </w:r>
      <w:r>
        <w:rPr>
          <w:rFonts w:eastAsia="仿宋_GB2312"/>
          <w:szCs w:val="21"/>
        </w:rPr>
        <w:t>报价包含从出厂到施工现场的所有费用（包括但不限于材料费、人工费、机械费、出厂前检测费、运杂费、装车费、保险费、利润、检验试验费、卸车费等一切该项目施工现场的所有费用）</w:t>
      </w:r>
    </w:p>
    <w:p w14:paraId="02C787B5">
      <w:pPr>
        <w:adjustRightInd w:val="0"/>
        <w:spacing w:line="480" w:lineRule="auto"/>
        <w:ind w:firstLine="1920" w:firstLineChars="600"/>
        <w:jc w:val="left"/>
        <w:rPr>
          <w:rFonts w:eastAsia="仿宋_GB2312"/>
          <w:sz w:val="32"/>
          <w:szCs w:val="32"/>
        </w:rPr>
      </w:pPr>
    </w:p>
    <w:p w14:paraId="1077F0E5">
      <w:pPr>
        <w:adjustRightInd w:val="0"/>
        <w:spacing w:line="480" w:lineRule="auto"/>
        <w:ind w:firstLine="2240" w:firstLineChars="7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单位名称：</w:t>
      </w:r>
      <w:r>
        <w:rPr>
          <w:rFonts w:eastAsia="仿宋_GB2312"/>
          <w:sz w:val="32"/>
          <w:szCs w:val="32"/>
          <w:u w:val="single"/>
        </w:rPr>
        <w:t xml:space="preserve">           </w:t>
      </w:r>
      <w:r>
        <w:rPr>
          <w:rFonts w:eastAsia="仿宋_GB2312"/>
          <w:sz w:val="32"/>
          <w:szCs w:val="32"/>
        </w:rPr>
        <w:t>（盖单位公章）</w:t>
      </w:r>
    </w:p>
    <w:p w14:paraId="75E25781">
      <w:pPr>
        <w:ind w:firstLine="2320" w:firstLineChars="725"/>
        <w:rPr>
          <w:rFonts w:eastAsia="仿宋_GB2312"/>
          <w:bCs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eastAsia="仿宋_GB2312"/>
          <w:bCs/>
          <w:sz w:val="32"/>
          <w:szCs w:val="32"/>
        </w:rPr>
        <w:t>日  期：</w:t>
      </w:r>
      <w:r>
        <w:rPr>
          <w:rFonts w:eastAsia="仿宋_GB2312"/>
          <w:sz w:val="32"/>
          <w:szCs w:val="32"/>
          <w:u w:val="single"/>
        </w:rPr>
        <w:t xml:space="preserve">       </w:t>
      </w:r>
      <w:r>
        <w:rPr>
          <w:rFonts w:eastAsia="仿宋_GB2312"/>
          <w:bCs/>
          <w:sz w:val="32"/>
          <w:szCs w:val="32"/>
        </w:rPr>
        <w:t>年</w:t>
      </w:r>
      <w:r>
        <w:rPr>
          <w:rFonts w:eastAsia="仿宋_GB2312"/>
          <w:sz w:val="32"/>
          <w:szCs w:val="32"/>
          <w:u w:val="single"/>
        </w:rPr>
        <w:t xml:space="preserve">      </w:t>
      </w:r>
      <w:r>
        <w:rPr>
          <w:rFonts w:eastAsia="仿宋_GB2312"/>
          <w:bCs/>
          <w:sz w:val="32"/>
          <w:szCs w:val="32"/>
        </w:rPr>
        <w:t>月</w:t>
      </w:r>
      <w:r>
        <w:rPr>
          <w:rFonts w:eastAsia="仿宋_GB2312"/>
          <w:sz w:val="32"/>
          <w:szCs w:val="32"/>
          <w:u w:val="single"/>
        </w:rPr>
        <w:t xml:space="preserve">       </w:t>
      </w:r>
      <w:r>
        <w:rPr>
          <w:rFonts w:eastAsia="仿宋_GB2312"/>
          <w:bCs/>
          <w:sz w:val="32"/>
          <w:szCs w:val="32"/>
        </w:rPr>
        <w:t>日</w:t>
      </w:r>
    </w:p>
    <w:p w14:paraId="6D4016D0">
      <w:pPr>
        <w:pStyle w:val="2"/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tbl>
      <w:tblPr>
        <w:tblStyle w:val="4"/>
        <w:tblpPr w:leftFromText="180" w:rightFromText="180" w:vertAnchor="text" w:horzAnchor="page" w:tblpX="1275" w:tblpY="756"/>
        <w:tblOverlap w:val="never"/>
        <w:tblW w:w="102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1076"/>
        <w:gridCol w:w="720"/>
        <w:gridCol w:w="660"/>
        <w:gridCol w:w="795"/>
        <w:gridCol w:w="960"/>
        <w:gridCol w:w="630"/>
        <w:gridCol w:w="735"/>
        <w:gridCol w:w="930"/>
        <w:gridCol w:w="1775"/>
        <w:gridCol w:w="1269"/>
      </w:tblGrid>
      <w:tr w14:paraId="395398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704" w:type="dxa"/>
            <w:noWrap w:val="0"/>
            <w:vAlign w:val="center"/>
          </w:tcPr>
          <w:p w14:paraId="070E941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序号</w:t>
            </w:r>
          </w:p>
        </w:tc>
        <w:tc>
          <w:tcPr>
            <w:tcW w:w="1076" w:type="dxa"/>
            <w:noWrap w:val="0"/>
            <w:vAlign w:val="center"/>
          </w:tcPr>
          <w:p w14:paraId="50C5F1B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材料名称</w:t>
            </w:r>
          </w:p>
        </w:tc>
        <w:tc>
          <w:tcPr>
            <w:tcW w:w="720" w:type="dxa"/>
            <w:noWrap w:val="0"/>
            <w:vAlign w:val="center"/>
          </w:tcPr>
          <w:p w14:paraId="7E57274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规格、型号</w:t>
            </w:r>
          </w:p>
        </w:tc>
        <w:tc>
          <w:tcPr>
            <w:tcW w:w="660" w:type="dxa"/>
            <w:noWrap w:val="0"/>
            <w:vAlign w:val="center"/>
          </w:tcPr>
          <w:p w14:paraId="7BD8A84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单位</w:t>
            </w:r>
          </w:p>
        </w:tc>
        <w:tc>
          <w:tcPr>
            <w:tcW w:w="795" w:type="dxa"/>
            <w:noWrap w:val="0"/>
            <w:vAlign w:val="center"/>
          </w:tcPr>
          <w:p w14:paraId="06F2F5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数量</w:t>
            </w:r>
          </w:p>
        </w:tc>
        <w:tc>
          <w:tcPr>
            <w:tcW w:w="960" w:type="dxa"/>
            <w:noWrap w:val="0"/>
            <w:vAlign w:val="center"/>
          </w:tcPr>
          <w:p w14:paraId="1CAB254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2025年5月不含税信息价（元）</w:t>
            </w:r>
          </w:p>
        </w:tc>
        <w:tc>
          <w:tcPr>
            <w:tcW w:w="630" w:type="dxa"/>
            <w:noWrap w:val="0"/>
            <w:vAlign w:val="center"/>
          </w:tcPr>
          <w:p w14:paraId="6FADF91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税率（%）</w:t>
            </w:r>
          </w:p>
        </w:tc>
        <w:tc>
          <w:tcPr>
            <w:tcW w:w="735" w:type="dxa"/>
            <w:noWrap w:val="0"/>
            <w:vAlign w:val="center"/>
          </w:tcPr>
          <w:p w14:paraId="5019F04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下浮比例（%）</w:t>
            </w:r>
          </w:p>
        </w:tc>
        <w:tc>
          <w:tcPr>
            <w:tcW w:w="930" w:type="dxa"/>
            <w:noWrap w:val="0"/>
            <w:vAlign w:val="center"/>
          </w:tcPr>
          <w:p w14:paraId="2A586A4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不含税单价（元）</w:t>
            </w:r>
          </w:p>
        </w:tc>
        <w:tc>
          <w:tcPr>
            <w:tcW w:w="1775" w:type="dxa"/>
            <w:noWrap w:val="0"/>
            <w:vAlign w:val="center"/>
          </w:tcPr>
          <w:p w14:paraId="6E9DF00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不含税合价（元）</w:t>
            </w:r>
          </w:p>
        </w:tc>
        <w:tc>
          <w:tcPr>
            <w:tcW w:w="1269" w:type="dxa"/>
            <w:noWrap w:val="0"/>
            <w:vAlign w:val="center"/>
          </w:tcPr>
          <w:p w14:paraId="07B0730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备注</w:t>
            </w:r>
          </w:p>
        </w:tc>
      </w:tr>
      <w:tr w14:paraId="06F2FC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noWrap w:val="0"/>
            <w:vAlign w:val="center"/>
          </w:tcPr>
          <w:p w14:paraId="5101C2EC"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076" w:type="dxa"/>
            <w:noWrap w:val="0"/>
            <w:vAlign w:val="center"/>
          </w:tcPr>
          <w:p w14:paraId="36C85ABA">
            <w:pPr>
              <w:widowControl/>
              <w:jc w:val="center"/>
              <w:textAlignment w:val="center"/>
              <w:rPr>
                <w:rFonts w:eastAsia="黑体"/>
                <w:bCs/>
                <w:sz w:val="32"/>
                <w:szCs w:val="32"/>
                <w:highlight w:val="yellow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砌筑砂浆</w:t>
            </w:r>
          </w:p>
        </w:tc>
        <w:tc>
          <w:tcPr>
            <w:tcW w:w="720" w:type="dxa"/>
            <w:noWrap w:val="0"/>
            <w:vAlign w:val="center"/>
          </w:tcPr>
          <w:p w14:paraId="6B8A0CF1">
            <w:pPr>
              <w:widowControl/>
              <w:jc w:val="center"/>
              <w:textAlignment w:val="center"/>
              <w:rPr>
                <w:rFonts w:eastAsia="黑体"/>
                <w:bCs/>
                <w:sz w:val="32"/>
                <w:szCs w:val="32"/>
                <w:highlight w:val="yellow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M5</w:t>
            </w:r>
          </w:p>
        </w:tc>
        <w:tc>
          <w:tcPr>
            <w:tcW w:w="660" w:type="dxa"/>
            <w:noWrap w:val="0"/>
            <w:vAlign w:val="center"/>
          </w:tcPr>
          <w:p w14:paraId="155232F2">
            <w:pPr>
              <w:widowControl/>
              <w:jc w:val="center"/>
              <w:textAlignment w:val="center"/>
              <w:rPr>
                <w:rFonts w:eastAsia="黑体"/>
                <w:bCs/>
                <w:sz w:val="32"/>
                <w:szCs w:val="32"/>
                <w:highlight w:val="yellow"/>
              </w:rPr>
            </w:pPr>
            <w:bookmarkStart w:id="0" w:name="OLE_LINK1"/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M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³</w:t>
            </w:r>
            <w:bookmarkEnd w:id="0"/>
          </w:p>
        </w:tc>
        <w:tc>
          <w:tcPr>
            <w:tcW w:w="795" w:type="dxa"/>
            <w:noWrap w:val="0"/>
            <w:vAlign w:val="center"/>
          </w:tcPr>
          <w:p w14:paraId="1F870545">
            <w:pPr>
              <w:widowControl/>
              <w:jc w:val="center"/>
              <w:textAlignment w:val="center"/>
              <w:rPr>
                <w:highlight w:val="yellow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370</w:t>
            </w:r>
          </w:p>
        </w:tc>
        <w:tc>
          <w:tcPr>
            <w:tcW w:w="960" w:type="dxa"/>
            <w:noWrap w:val="0"/>
            <w:vAlign w:val="center"/>
          </w:tcPr>
          <w:p w14:paraId="57008E97">
            <w:pPr>
              <w:widowControl/>
              <w:jc w:val="center"/>
              <w:textAlignment w:val="center"/>
              <w:rPr>
                <w:rFonts w:eastAsia="黑体"/>
                <w:bCs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395</w:t>
            </w:r>
          </w:p>
        </w:tc>
        <w:tc>
          <w:tcPr>
            <w:tcW w:w="630" w:type="dxa"/>
            <w:noWrap w:val="0"/>
            <w:vAlign w:val="center"/>
          </w:tcPr>
          <w:p w14:paraId="647A7FD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735" w:type="dxa"/>
            <w:noWrap w:val="0"/>
            <w:vAlign w:val="center"/>
          </w:tcPr>
          <w:p w14:paraId="54D247B2">
            <w:pPr>
              <w:jc w:val="center"/>
              <w:rPr>
                <w:rFonts w:eastAsia="黑体"/>
                <w:bCs/>
                <w:sz w:val="32"/>
                <w:szCs w:val="32"/>
              </w:rPr>
            </w:pPr>
          </w:p>
        </w:tc>
        <w:tc>
          <w:tcPr>
            <w:tcW w:w="930" w:type="dxa"/>
            <w:noWrap w:val="0"/>
            <w:vAlign w:val="center"/>
          </w:tcPr>
          <w:p w14:paraId="4FE56F38">
            <w:pPr>
              <w:jc w:val="center"/>
              <w:rPr>
                <w:rFonts w:eastAsia="黑体"/>
                <w:bCs/>
                <w:sz w:val="32"/>
                <w:szCs w:val="32"/>
              </w:rPr>
            </w:pPr>
          </w:p>
        </w:tc>
        <w:tc>
          <w:tcPr>
            <w:tcW w:w="1775" w:type="dxa"/>
            <w:noWrap w:val="0"/>
            <w:vAlign w:val="center"/>
          </w:tcPr>
          <w:p w14:paraId="1769265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269" w:type="dxa"/>
            <w:noWrap w:val="0"/>
            <w:vAlign w:val="center"/>
          </w:tcPr>
          <w:p w14:paraId="11262347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湿拌</w:t>
            </w:r>
          </w:p>
        </w:tc>
      </w:tr>
      <w:tr w14:paraId="55DDE4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704" w:type="dxa"/>
            <w:noWrap w:val="0"/>
            <w:vAlign w:val="center"/>
          </w:tcPr>
          <w:p w14:paraId="62164E3C"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076" w:type="dxa"/>
            <w:noWrap w:val="0"/>
            <w:vAlign w:val="center"/>
          </w:tcPr>
          <w:p w14:paraId="3ADB778B">
            <w:pPr>
              <w:widowControl/>
              <w:jc w:val="center"/>
              <w:textAlignment w:val="center"/>
              <w:rPr>
                <w:rFonts w:eastAsia="黑体"/>
                <w:bCs/>
                <w:sz w:val="32"/>
                <w:szCs w:val="32"/>
                <w:highlight w:val="yellow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砌筑砂浆</w:t>
            </w:r>
          </w:p>
        </w:tc>
        <w:tc>
          <w:tcPr>
            <w:tcW w:w="720" w:type="dxa"/>
            <w:noWrap w:val="0"/>
            <w:vAlign w:val="center"/>
          </w:tcPr>
          <w:p w14:paraId="00BE7842">
            <w:pPr>
              <w:widowControl/>
              <w:jc w:val="center"/>
              <w:textAlignment w:val="center"/>
              <w:rPr>
                <w:rFonts w:eastAsia="黑体"/>
                <w:bCs/>
                <w:sz w:val="32"/>
                <w:szCs w:val="32"/>
                <w:highlight w:val="yellow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M7.5</w:t>
            </w:r>
          </w:p>
        </w:tc>
        <w:tc>
          <w:tcPr>
            <w:tcW w:w="660" w:type="dxa"/>
            <w:noWrap w:val="0"/>
            <w:vAlign w:val="top"/>
          </w:tcPr>
          <w:p w14:paraId="45AB8AF5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M³</w:t>
            </w:r>
          </w:p>
        </w:tc>
        <w:tc>
          <w:tcPr>
            <w:tcW w:w="795" w:type="dxa"/>
            <w:noWrap w:val="0"/>
            <w:vAlign w:val="center"/>
          </w:tcPr>
          <w:p w14:paraId="496894E2">
            <w:pPr>
              <w:widowControl/>
              <w:jc w:val="center"/>
              <w:textAlignment w:val="center"/>
              <w:rPr>
                <w:color w:val="000000"/>
                <w:kern w:val="0"/>
                <w:sz w:val="20"/>
                <w:szCs w:val="20"/>
                <w:highlight w:val="yellow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7963</w:t>
            </w:r>
          </w:p>
        </w:tc>
        <w:tc>
          <w:tcPr>
            <w:tcW w:w="960" w:type="dxa"/>
            <w:noWrap w:val="0"/>
            <w:vAlign w:val="center"/>
          </w:tcPr>
          <w:p w14:paraId="5E019F06">
            <w:pPr>
              <w:widowControl/>
              <w:jc w:val="center"/>
              <w:textAlignment w:val="center"/>
              <w:rPr>
                <w:rFonts w:eastAsia="黑体"/>
                <w:bCs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405</w:t>
            </w:r>
          </w:p>
        </w:tc>
        <w:tc>
          <w:tcPr>
            <w:tcW w:w="630" w:type="dxa"/>
            <w:noWrap w:val="0"/>
            <w:vAlign w:val="center"/>
          </w:tcPr>
          <w:p w14:paraId="6D4B524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735" w:type="dxa"/>
            <w:noWrap w:val="0"/>
            <w:vAlign w:val="center"/>
          </w:tcPr>
          <w:p w14:paraId="1AAE3022">
            <w:pPr>
              <w:jc w:val="center"/>
              <w:rPr>
                <w:rFonts w:eastAsia="黑体"/>
                <w:bCs/>
                <w:sz w:val="32"/>
                <w:szCs w:val="32"/>
              </w:rPr>
            </w:pPr>
          </w:p>
        </w:tc>
        <w:tc>
          <w:tcPr>
            <w:tcW w:w="930" w:type="dxa"/>
            <w:noWrap w:val="0"/>
            <w:vAlign w:val="center"/>
          </w:tcPr>
          <w:p w14:paraId="124F14AF">
            <w:pPr>
              <w:jc w:val="center"/>
              <w:rPr>
                <w:rFonts w:eastAsia="黑体"/>
                <w:bCs/>
                <w:sz w:val="32"/>
                <w:szCs w:val="32"/>
              </w:rPr>
            </w:pPr>
          </w:p>
        </w:tc>
        <w:tc>
          <w:tcPr>
            <w:tcW w:w="1775" w:type="dxa"/>
            <w:noWrap w:val="0"/>
            <w:vAlign w:val="center"/>
          </w:tcPr>
          <w:p w14:paraId="60706D19">
            <w:pPr>
              <w:jc w:val="center"/>
              <w:rPr>
                <w:rFonts w:eastAsia="黑体"/>
                <w:bCs/>
                <w:sz w:val="32"/>
                <w:szCs w:val="32"/>
              </w:rPr>
            </w:pPr>
          </w:p>
        </w:tc>
        <w:tc>
          <w:tcPr>
            <w:tcW w:w="1269" w:type="dxa"/>
            <w:noWrap w:val="0"/>
            <w:vAlign w:val="center"/>
          </w:tcPr>
          <w:p w14:paraId="396D460C">
            <w:pPr>
              <w:jc w:val="center"/>
              <w:rPr>
                <w:rFonts w:eastAsia="黑体"/>
                <w:bCs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湿拌</w:t>
            </w:r>
          </w:p>
        </w:tc>
      </w:tr>
      <w:tr w14:paraId="62762F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704" w:type="dxa"/>
            <w:noWrap w:val="0"/>
            <w:vAlign w:val="center"/>
          </w:tcPr>
          <w:p w14:paraId="1CE0C849"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076" w:type="dxa"/>
            <w:noWrap w:val="0"/>
            <w:vAlign w:val="center"/>
          </w:tcPr>
          <w:p w14:paraId="33BC78E0">
            <w:pPr>
              <w:widowControl/>
              <w:jc w:val="center"/>
              <w:textAlignment w:val="center"/>
              <w:rPr>
                <w:rFonts w:eastAsia="黑体"/>
                <w:bCs/>
                <w:sz w:val="32"/>
                <w:szCs w:val="32"/>
                <w:highlight w:val="yellow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抹灰砂浆</w:t>
            </w:r>
          </w:p>
        </w:tc>
        <w:tc>
          <w:tcPr>
            <w:tcW w:w="720" w:type="dxa"/>
            <w:noWrap w:val="0"/>
            <w:vAlign w:val="center"/>
          </w:tcPr>
          <w:p w14:paraId="5A5D7EC0">
            <w:pPr>
              <w:widowControl/>
              <w:jc w:val="center"/>
              <w:textAlignment w:val="center"/>
              <w:rPr>
                <w:rFonts w:eastAsia="黑体"/>
                <w:bCs/>
                <w:sz w:val="32"/>
                <w:szCs w:val="32"/>
                <w:highlight w:val="yellow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M15</w:t>
            </w:r>
          </w:p>
        </w:tc>
        <w:tc>
          <w:tcPr>
            <w:tcW w:w="660" w:type="dxa"/>
            <w:noWrap w:val="0"/>
            <w:vAlign w:val="top"/>
          </w:tcPr>
          <w:p w14:paraId="2CD5B418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M³</w:t>
            </w:r>
          </w:p>
        </w:tc>
        <w:tc>
          <w:tcPr>
            <w:tcW w:w="795" w:type="dxa"/>
            <w:noWrap w:val="0"/>
            <w:vAlign w:val="center"/>
          </w:tcPr>
          <w:p w14:paraId="7B92553E">
            <w:pPr>
              <w:widowControl/>
              <w:jc w:val="center"/>
              <w:textAlignment w:val="center"/>
              <w:rPr>
                <w:color w:val="000000"/>
                <w:kern w:val="0"/>
                <w:sz w:val="20"/>
                <w:szCs w:val="20"/>
                <w:highlight w:val="yellow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1278</w:t>
            </w:r>
          </w:p>
        </w:tc>
        <w:tc>
          <w:tcPr>
            <w:tcW w:w="960" w:type="dxa"/>
            <w:noWrap w:val="0"/>
            <w:vAlign w:val="center"/>
          </w:tcPr>
          <w:p w14:paraId="6498C5C0">
            <w:pPr>
              <w:widowControl/>
              <w:jc w:val="center"/>
              <w:textAlignment w:val="center"/>
              <w:rPr>
                <w:rFonts w:eastAsia="黑体"/>
                <w:bCs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445</w:t>
            </w:r>
          </w:p>
        </w:tc>
        <w:tc>
          <w:tcPr>
            <w:tcW w:w="630" w:type="dxa"/>
            <w:noWrap w:val="0"/>
            <w:vAlign w:val="center"/>
          </w:tcPr>
          <w:p w14:paraId="3FAABF5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735" w:type="dxa"/>
            <w:noWrap w:val="0"/>
            <w:vAlign w:val="center"/>
          </w:tcPr>
          <w:p w14:paraId="5001FEC4">
            <w:pPr>
              <w:jc w:val="center"/>
              <w:rPr>
                <w:rFonts w:eastAsia="黑体"/>
                <w:bCs/>
                <w:sz w:val="32"/>
                <w:szCs w:val="32"/>
              </w:rPr>
            </w:pPr>
          </w:p>
        </w:tc>
        <w:tc>
          <w:tcPr>
            <w:tcW w:w="930" w:type="dxa"/>
            <w:noWrap w:val="0"/>
            <w:vAlign w:val="center"/>
          </w:tcPr>
          <w:p w14:paraId="5A37730B">
            <w:pPr>
              <w:jc w:val="center"/>
              <w:rPr>
                <w:rFonts w:eastAsia="黑体"/>
                <w:bCs/>
                <w:sz w:val="32"/>
                <w:szCs w:val="32"/>
              </w:rPr>
            </w:pPr>
          </w:p>
        </w:tc>
        <w:tc>
          <w:tcPr>
            <w:tcW w:w="1775" w:type="dxa"/>
            <w:noWrap w:val="0"/>
            <w:vAlign w:val="center"/>
          </w:tcPr>
          <w:p w14:paraId="7A23BB2C">
            <w:pPr>
              <w:jc w:val="center"/>
              <w:rPr>
                <w:rFonts w:eastAsia="黑体"/>
                <w:bCs/>
                <w:sz w:val="32"/>
                <w:szCs w:val="32"/>
              </w:rPr>
            </w:pPr>
          </w:p>
        </w:tc>
        <w:tc>
          <w:tcPr>
            <w:tcW w:w="1269" w:type="dxa"/>
            <w:noWrap w:val="0"/>
            <w:vAlign w:val="center"/>
          </w:tcPr>
          <w:p w14:paraId="63019012">
            <w:pPr>
              <w:jc w:val="center"/>
              <w:rPr>
                <w:rFonts w:eastAsia="黑体"/>
                <w:bCs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湿拌</w:t>
            </w:r>
          </w:p>
        </w:tc>
      </w:tr>
      <w:tr w14:paraId="031402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704" w:type="dxa"/>
            <w:noWrap w:val="0"/>
            <w:vAlign w:val="center"/>
          </w:tcPr>
          <w:p w14:paraId="625C5DC0"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076" w:type="dxa"/>
            <w:noWrap w:val="0"/>
            <w:vAlign w:val="center"/>
          </w:tcPr>
          <w:p w14:paraId="7C9E59EA">
            <w:pPr>
              <w:widowControl/>
              <w:jc w:val="center"/>
              <w:textAlignment w:val="center"/>
              <w:rPr>
                <w:rFonts w:eastAsia="黑体"/>
                <w:bCs/>
                <w:sz w:val="32"/>
                <w:szCs w:val="32"/>
                <w:highlight w:val="yellow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抹灰砂浆</w:t>
            </w:r>
          </w:p>
        </w:tc>
        <w:tc>
          <w:tcPr>
            <w:tcW w:w="720" w:type="dxa"/>
            <w:noWrap w:val="0"/>
            <w:vAlign w:val="center"/>
          </w:tcPr>
          <w:p w14:paraId="329F501A">
            <w:pPr>
              <w:widowControl/>
              <w:jc w:val="center"/>
              <w:textAlignment w:val="center"/>
              <w:rPr>
                <w:rFonts w:eastAsia="黑体"/>
                <w:bCs/>
                <w:sz w:val="32"/>
                <w:szCs w:val="32"/>
                <w:highlight w:val="yellow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M20</w:t>
            </w:r>
          </w:p>
        </w:tc>
        <w:tc>
          <w:tcPr>
            <w:tcW w:w="660" w:type="dxa"/>
            <w:noWrap w:val="0"/>
            <w:vAlign w:val="top"/>
          </w:tcPr>
          <w:p w14:paraId="051B2357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M³</w:t>
            </w:r>
          </w:p>
        </w:tc>
        <w:tc>
          <w:tcPr>
            <w:tcW w:w="795" w:type="dxa"/>
            <w:noWrap w:val="0"/>
            <w:vAlign w:val="center"/>
          </w:tcPr>
          <w:p w14:paraId="5E746ADD">
            <w:pPr>
              <w:widowControl/>
              <w:jc w:val="center"/>
              <w:textAlignment w:val="center"/>
              <w:rPr>
                <w:color w:val="000000"/>
                <w:kern w:val="0"/>
                <w:sz w:val="20"/>
                <w:szCs w:val="20"/>
                <w:highlight w:val="yellow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20874</w:t>
            </w:r>
          </w:p>
        </w:tc>
        <w:tc>
          <w:tcPr>
            <w:tcW w:w="960" w:type="dxa"/>
            <w:noWrap w:val="0"/>
            <w:vAlign w:val="center"/>
          </w:tcPr>
          <w:p w14:paraId="77455EA4">
            <w:pPr>
              <w:widowControl/>
              <w:jc w:val="center"/>
              <w:textAlignment w:val="center"/>
              <w:rPr>
                <w:rFonts w:eastAsia="黑体"/>
                <w:bCs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455</w:t>
            </w:r>
          </w:p>
        </w:tc>
        <w:tc>
          <w:tcPr>
            <w:tcW w:w="630" w:type="dxa"/>
            <w:noWrap w:val="0"/>
            <w:vAlign w:val="center"/>
          </w:tcPr>
          <w:p w14:paraId="0F3E16E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735" w:type="dxa"/>
            <w:noWrap w:val="0"/>
            <w:vAlign w:val="center"/>
          </w:tcPr>
          <w:p w14:paraId="08A676F1">
            <w:pPr>
              <w:jc w:val="center"/>
              <w:rPr>
                <w:rFonts w:eastAsia="黑体"/>
                <w:bCs/>
                <w:sz w:val="32"/>
                <w:szCs w:val="32"/>
              </w:rPr>
            </w:pPr>
          </w:p>
        </w:tc>
        <w:tc>
          <w:tcPr>
            <w:tcW w:w="930" w:type="dxa"/>
            <w:noWrap w:val="0"/>
            <w:vAlign w:val="center"/>
          </w:tcPr>
          <w:p w14:paraId="20E3F1D1">
            <w:pPr>
              <w:jc w:val="center"/>
              <w:rPr>
                <w:rFonts w:eastAsia="黑体"/>
                <w:bCs/>
                <w:sz w:val="32"/>
                <w:szCs w:val="32"/>
              </w:rPr>
            </w:pPr>
          </w:p>
        </w:tc>
        <w:tc>
          <w:tcPr>
            <w:tcW w:w="1775" w:type="dxa"/>
            <w:noWrap w:val="0"/>
            <w:vAlign w:val="center"/>
          </w:tcPr>
          <w:p w14:paraId="67BE46F4">
            <w:pPr>
              <w:jc w:val="center"/>
              <w:rPr>
                <w:rFonts w:eastAsia="黑体"/>
                <w:bCs/>
                <w:sz w:val="32"/>
                <w:szCs w:val="32"/>
              </w:rPr>
            </w:pPr>
          </w:p>
        </w:tc>
        <w:tc>
          <w:tcPr>
            <w:tcW w:w="1269" w:type="dxa"/>
            <w:noWrap w:val="0"/>
            <w:vAlign w:val="center"/>
          </w:tcPr>
          <w:p w14:paraId="36E80D30">
            <w:pPr>
              <w:jc w:val="center"/>
              <w:rPr>
                <w:rFonts w:eastAsia="黑体"/>
                <w:bCs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湿拌</w:t>
            </w:r>
          </w:p>
        </w:tc>
      </w:tr>
      <w:tr w14:paraId="1062C4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noWrap w:val="0"/>
            <w:vAlign w:val="center"/>
          </w:tcPr>
          <w:p w14:paraId="78565F2B"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63269F88">
            <w:pPr>
              <w:jc w:val="center"/>
              <w:rPr>
                <w:rFonts w:eastAsia="黑体"/>
                <w:bCs/>
                <w:sz w:val="32"/>
                <w:szCs w:val="32"/>
              </w:rPr>
            </w:pPr>
          </w:p>
        </w:tc>
        <w:tc>
          <w:tcPr>
            <w:tcW w:w="720" w:type="dxa"/>
            <w:noWrap w:val="0"/>
            <w:vAlign w:val="center"/>
          </w:tcPr>
          <w:p w14:paraId="3B027D52">
            <w:pPr>
              <w:jc w:val="center"/>
              <w:rPr>
                <w:rFonts w:eastAsia="黑体"/>
                <w:bCs/>
                <w:sz w:val="32"/>
                <w:szCs w:val="32"/>
              </w:rPr>
            </w:pPr>
          </w:p>
        </w:tc>
        <w:tc>
          <w:tcPr>
            <w:tcW w:w="660" w:type="dxa"/>
            <w:noWrap w:val="0"/>
            <w:vAlign w:val="center"/>
          </w:tcPr>
          <w:p w14:paraId="63EF02D9">
            <w:pPr>
              <w:jc w:val="center"/>
              <w:rPr>
                <w:rFonts w:eastAsia="黑体"/>
                <w:bCs/>
                <w:sz w:val="32"/>
                <w:szCs w:val="32"/>
              </w:rPr>
            </w:pPr>
          </w:p>
        </w:tc>
        <w:tc>
          <w:tcPr>
            <w:tcW w:w="795" w:type="dxa"/>
            <w:noWrap w:val="0"/>
            <w:vAlign w:val="center"/>
          </w:tcPr>
          <w:p w14:paraId="5142CAB5">
            <w:pPr>
              <w:jc w:val="center"/>
              <w:rPr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960" w:type="dxa"/>
            <w:noWrap w:val="0"/>
            <w:vAlign w:val="center"/>
          </w:tcPr>
          <w:p w14:paraId="6B13D924">
            <w:pPr>
              <w:jc w:val="center"/>
              <w:rPr>
                <w:rFonts w:eastAsia="黑体"/>
                <w:bCs/>
                <w:sz w:val="32"/>
                <w:szCs w:val="32"/>
              </w:rPr>
            </w:pPr>
          </w:p>
        </w:tc>
        <w:tc>
          <w:tcPr>
            <w:tcW w:w="630" w:type="dxa"/>
            <w:noWrap w:val="0"/>
            <w:vAlign w:val="center"/>
          </w:tcPr>
          <w:p w14:paraId="19816A99">
            <w:pPr>
              <w:jc w:val="center"/>
              <w:rPr>
                <w:rFonts w:eastAsia="黑体"/>
                <w:bCs/>
                <w:sz w:val="32"/>
                <w:szCs w:val="32"/>
              </w:rPr>
            </w:pPr>
          </w:p>
        </w:tc>
        <w:tc>
          <w:tcPr>
            <w:tcW w:w="735" w:type="dxa"/>
            <w:noWrap w:val="0"/>
            <w:vAlign w:val="center"/>
          </w:tcPr>
          <w:p w14:paraId="2D77A7F1">
            <w:pPr>
              <w:jc w:val="center"/>
              <w:rPr>
                <w:rFonts w:eastAsia="黑体"/>
                <w:bCs/>
                <w:sz w:val="32"/>
                <w:szCs w:val="32"/>
              </w:rPr>
            </w:pPr>
          </w:p>
        </w:tc>
        <w:tc>
          <w:tcPr>
            <w:tcW w:w="930" w:type="dxa"/>
            <w:noWrap w:val="0"/>
            <w:vAlign w:val="center"/>
          </w:tcPr>
          <w:p w14:paraId="071310B5">
            <w:pPr>
              <w:jc w:val="center"/>
              <w:rPr>
                <w:rFonts w:eastAsia="黑体"/>
                <w:bCs/>
                <w:sz w:val="32"/>
                <w:szCs w:val="32"/>
              </w:rPr>
            </w:pPr>
          </w:p>
        </w:tc>
        <w:tc>
          <w:tcPr>
            <w:tcW w:w="1775" w:type="dxa"/>
            <w:noWrap w:val="0"/>
            <w:vAlign w:val="center"/>
          </w:tcPr>
          <w:p w14:paraId="798E6048">
            <w:pPr>
              <w:jc w:val="center"/>
              <w:rPr>
                <w:rFonts w:eastAsia="黑体"/>
                <w:bCs/>
                <w:sz w:val="32"/>
                <w:szCs w:val="32"/>
              </w:rPr>
            </w:pPr>
          </w:p>
        </w:tc>
        <w:tc>
          <w:tcPr>
            <w:tcW w:w="1269" w:type="dxa"/>
            <w:noWrap w:val="0"/>
            <w:vAlign w:val="center"/>
          </w:tcPr>
          <w:p w14:paraId="4C6C9CF6">
            <w:pPr>
              <w:jc w:val="center"/>
              <w:rPr>
                <w:rFonts w:eastAsia="黑体"/>
                <w:bCs/>
                <w:sz w:val="32"/>
                <w:szCs w:val="32"/>
              </w:rPr>
            </w:pPr>
          </w:p>
        </w:tc>
      </w:tr>
      <w:tr w14:paraId="6B9ABE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  <w:noWrap w:val="0"/>
            <w:vAlign w:val="center"/>
          </w:tcPr>
          <w:p w14:paraId="202C5C8D"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highlight w:val="green"/>
                <w:lang w:bidi="ar"/>
              </w:rPr>
            </w:pPr>
          </w:p>
        </w:tc>
        <w:tc>
          <w:tcPr>
            <w:tcW w:w="1076" w:type="dxa"/>
            <w:noWrap w:val="0"/>
            <w:vAlign w:val="center"/>
          </w:tcPr>
          <w:p w14:paraId="77416FD9">
            <w:pPr>
              <w:jc w:val="center"/>
              <w:rPr>
                <w:rFonts w:eastAsia="黑体"/>
                <w:bCs/>
                <w:sz w:val="32"/>
                <w:szCs w:val="32"/>
                <w:highlight w:val="green"/>
              </w:rPr>
            </w:pPr>
          </w:p>
        </w:tc>
        <w:tc>
          <w:tcPr>
            <w:tcW w:w="720" w:type="dxa"/>
            <w:noWrap w:val="0"/>
            <w:vAlign w:val="center"/>
          </w:tcPr>
          <w:p w14:paraId="157F09D1">
            <w:pPr>
              <w:jc w:val="center"/>
              <w:rPr>
                <w:rFonts w:eastAsia="黑体"/>
                <w:bCs/>
                <w:sz w:val="32"/>
                <w:szCs w:val="32"/>
                <w:highlight w:val="green"/>
              </w:rPr>
            </w:pPr>
          </w:p>
        </w:tc>
        <w:tc>
          <w:tcPr>
            <w:tcW w:w="660" w:type="dxa"/>
            <w:noWrap w:val="0"/>
            <w:vAlign w:val="center"/>
          </w:tcPr>
          <w:p w14:paraId="2F6FE3A5">
            <w:pPr>
              <w:jc w:val="center"/>
              <w:rPr>
                <w:rFonts w:eastAsia="黑体"/>
                <w:bCs/>
                <w:sz w:val="32"/>
                <w:szCs w:val="32"/>
                <w:highlight w:val="green"/>
              </w:rPr>
            </w:pPr>
          </w:p>
        </w:tc>
        <w:tc>
          <w:tcPr>
            <w:tcW w:w="795" w:type="dxa"/>
            <w:noWrap w:val="0"/>
            <w:vAlign w:val="center"/>
          </w:tcPr>
          <w:p w14:paraId="6460E586">
            <w:pPr>
              <w:jc w:val="center"/>
              <w:rPr>
                <w:rFonts w:eastAsia="黑体"/>
                <w:bCs/>
                <w:sz w:val="32"/>
                <w:szCs w:val="32"/>
                <w:highlight w:val="green"/>
              </w:rPr>
            </w:pPr>
          </w:p>
        </w:tc>
        <w:tc>
          <w:tcPr>
            <w:tcW w:w="960" w:type="dxa"/>
            <w:noWrap w:val="0"/>
            <w:vAlign w:val="center"/>
          </w:tcPr>
          <w:p w14:paraId="489DC74D">
            <w:pPr>
              <w:jc w:val="center"/>
              <w:rPr>
                <w:rFonts w:eastAsia="黑体"/>
                <w:bCs/>
                <w:sz w:val="32"/>
                <w:szCs w:val="32"/>
                <w:highlight w:val="green"/>
              </w:rPr>
            </w:pPr>
          </w:p>
        </w:tc>
        <w:tc>
          <w:tcPr>
            <w:tcW w:w="630" w:type="dxa"/>
            <w:noWrap w:val="0"/>
            <w:vAlign w:val="center"/>
          </w:tcPr>
          <w:p w14:paraId="16579890">
            <w:pPr>
              <w:jc w:val="center"/>
              <w:rPr>
                <w:rFonts w:eastAsia="黑体"/>
                <w:bCs/>
                <w:sz w:val="32"/>
                <w:szCs w:val="32"/>
                <w:highlight w:val="green"/>
              </w:rPr>
            </w:pPr>
          </w:p>
        </w:tc>
        <w:tc>
          <w:tcPr>
            <w:tcW w:w="735" w:type="dxa"/>
            <w:noWrap w:val="0"/>
            <w:vAlign w:val="center"/>
          </w:tcPr>
          <w:p w14:paraId="5C417C30">
            <w:pPr>
              <w:jc w:val="center"/>
              <w:rPr>
                <w:rFonts w:eastAsia="黑体"/>
                <w:bCs/>
                <w:sz w:val="32"/>
                <w:szCs w:val="32"/>
                <w:highlight w:val="green"/>
              </w:rPr>
            </w:pPr>
          </w:p>
        </w:tc>
        <w:tc>
          <w:tcPr>
            <w:tcW w:w="930" w:type="dxa"/>
            <w:noWrap w:val="0"/>
            <w:vAlign w:val="center"/>
          </w:tcPr>
          <w:p w14:paraId="057582C8">
            <w:pPr>
              <w:jc w:val="center"/>
              <w:rPr>
                <w:rFonts w:eastAsia="黑体"/>
                <w:bCs/>
                <w:sz w:val="32"/>
                <w:szCs w:val="32"/>
                <w:highlight w:val="green"/>
              </w:rPr>
            </w:pPr>
          </w:p>
        </w:tc>
        <w:tc>
          <w:tcPr>
            <w:tcW w:w="1775" w:type="dxa"/>
            <w:noWrap w:val="0"/>
            <w:vAlign w:val="center"/>
          </w:tcPr>
          <w:p w14:paraId="0DF83FC5">
            <w:pPr>
              <w:jc w:val="center"/>
              <w:rPr>
                <w:rFonts w:eastAsia="黑体"/>
                <w:bCs/>
                <w:sz w:val="32"/>
                <w:szCs w:val="32"/>
                <w:highlight w:val="green"/>
              </w:rPr>
            </w:pPr>
          </w:p>
        </w:tc>
        <w:tc>
          <w:tcPr>
            <w:tcW w:w="1269" w:type="dxa"/>
            <w:noWrap w:val="0"/>
            <w:vAlign w:val="center"/>
          </w:tcPr>
          <w:p w14:paraId="3B4D9DAB">
            <w:pPr>
              <w:jc w:val="center"/>
              <w:rPr>
                <w:rFonts w:eastAsia="黑体"/>
                <w:bCs/>
                <w:sz w:val="32"/>
                <w:szCs w:val="32"/>
                <w:highlight w:val="green"/>
              </w:rPr>
            </w:pPr>
          </w:p>
        </w:tc>
      </w:tr>
      <w:tr w14:paraId="4FEF12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80" w:type="dxa"/>
            <w:gridSpan w:val="8"/>
            <w:noWrap w:val="0"/>
            <w:vAlign w:val="center"/>
          </w:tcPr>
          <w:p w14:paraId="22DB4ED3">
            <w:pPr>
              <w:tabs>
                <w:tab w:val="left" w:pos="3872"/>
              </w:tabs>
              <w:jc w:val="center"/>
              <w:rPr>
                <w:rFonts w:eastAsia="黑体"/>
                <w:bCs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合计</w:t>
            </w:r>
          </w:p>
        </w:tc>
        <w:tc>
          <w:tcPr>
            <w:tcW w:w="930" w:type="dxa"/>
            <w:noWrap w:val="0"/>
            <w:vAlign w:val="center"/>
          </w:tcPr>
          <w:p w14:paraId="30A6C484">
            <w:pPr>
              <w:jc w:val="center"/>
              <w:rPr>
                <w:rFonts w:eastAsia="黑体"/>
                <w:bCs/>
                <w:sz w:val="32"/>
                <w:szCs w:val="32"/>
              </w:rPr>
            </w:pPr>
          </w:p>
        </w:tc>
        <w:tc>
          <w:tcPr>
            <w:tcW w:w="1775" w:type="dxa"/>
            <w:noWrap w:val="0"/>
            <w:vAlign w:val="center"/>
          </w:tcPr>
          <w:p w14:paraId="175C36A6">
            <w:pPr>
              <w:jc w:val="center"/>
              <w:rPr>
                <w:rFonts w:eastAsia="黑体"/>
                <w:bCs/>
                <w:sz w:val="32"/>
                <w:szCs w:val="32"/>
              </w:rPr>
            </w:pPr>
          </w:p>
        </w:tc>
        <w:tc>
          <w:tcPr>
            <w:tcW w:w="1269" w:type="dxa"/>
            <w:noWrap w:val="0"/>
            <w:vAlign w:val="center"/>
          </w:tcPr>
          <w:p w14:paraId="49A590DB">
            <w:pPr>
              <w:jc w:val="center"/>
              <w:rPr>
                <w:rFonts w:eastAsia="黑体"/>
                <w:bCs/>
                <w:sz w:val="32"/>
                <w:szCs w:val="32"/>
              </w:rPr>
            </w:pPr>
          </w:p>
        </w:tc>
      </w:tr>
      <w:tr w14:paraId="11FB81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54" w:type="dxa"/>
            <w:gridSpan w:val="11"/>
            <w:noWrap w:val="0"/>
            <w:vAlign w:val="center"/>
          </w:tcPr>
          <w:p w14:paraId="616628CA">
            <w:pPr>
              <w:rPr>
                <w:rFonts w:hint="eastAsia" w:eastAsia="仿宋_GB2312"/>
                <w:szCs w:val="21"/>
              </w:rPr>
            </w:pPr>
            <w:r>
              <w:rPr>
                <w:rStyle w:val="7"/>
                <w:lang w:bidi="ar"/>
              </w:rPr>
              <w:br w:type="textWrapping"/>
            </w:r>
            <w:r>
              <w:rPr>
                <w:rFonts w:hint="eastAsia" w:eastAsia="仿宋_GB2312"/>
                <w:szCs w:val="21"/>
              </w:rPr>
              <w:t>注：1.以上砂浆数量为暂估量，最终以现场实际收方签字为准。</w:t>
            </w:r>
          </w:p>
          <w:p w14:paraId="53B64317">
            <w:pPr>
              <w:pStyle w:val="3"/>
              <w:ind w:firstLineChars="200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2.</w:t>
            </w:r>
            <w:r>
              <w:rPr>
                <w:rFonts w:eastAsia="仿宋_GB2312"/>
                <w:szCs w:val="21"/>
              </w:rPr>
              <w:t>所有标号</w:t>
            </w:r>
            <w:r>
              <w:rPr>
                <w:rFonts w:hint="eastAsia" w:eastAsia="仿宋_GB2312"/>
                <w:szCs w:val="21"/>
              </w:rPr>
              <w:t>砂浆</w:t>
            </w:r>
            <w:r>
              <w:rPr>
                <w:rFonts w:eastAsia="仿宋_GB2312"/>
                <w:szCs w:val="21"/>
              </w:rPr>
              <w:t>单价</w:t>
            </w:r>
            <w:r>
              <w:rPr>
                <w:rFonts w:hint="eastAsia" w:eastAsia="仿宋_GB2312"/>
                <w:szCs w:val="21"/>
              </w:rPr>
              <w:t>按</w:t>
            </w:r>
            <w:r>
              <w:rPr>
                <w:rFonts w:eastAsia="仿宋_GB2312"/>
                <w:szCs w:val="21"/>
              </w:rPr>
              <w:t>2025年</w:t>
            </w:r>
            <w:r>
              <w:rPr>
                <w:rFonts w:hint="eastAsia" w:eastAsia="仿宋_GB2312"/>
                <w:szCs w:val="21"/>
              </w:rPr>
              <w:t>5</w:t>
            </w:r>
            <w:r>
              <w:rPr>
                <w:rFonts w:eastAsia="仿宋_GB2312"/>
                <w:szCs w:val="21"/>
              </w:rPr>
              <w:t>月广汉市造价信息价的基础上</w:t>
            </w:r>
            <w:r>
              <w:rPr>
                <w:rFonts w:hint="eastAsia" w:eastAsia="仿宋_GB2312"/>
                <w:szCs w:val="21"/>
              </w:rPr>
              <w:t>以</w:t>
            </w:r>
            <w:r>
              <w:rPr>
                <w:rFonts w:eastAsia="仿宋_GB2312"/>
                <w:szCs w:val="21"/>
              </w:rPr>
              <w:t>同一下浮比例报价，</w:t>
            </w:r>
            <w:r>
              <w:rPr>
                <w:rFonts w:hint="eastAsia" w:eastAsia="仿宋_GB2312"/>
                <w:szCs w:val="21"/>
              </w:rPr>
              <w:t>单价</w:t>
            </w:r>
            <w:r>
              <w:rPr>
                <w:rFonts w:eastAsia="仿宋_GB2312"/>
                <w:szCs w:val="21"/>
              </w:rPr>
              <w:t>包括但不限于运输费、管理费、利润等为完成本项目材料供应的所有费用。</w:t>
            </w:r>
          </w:p>
          <w:p w14:paraId="4C13BB46">
            <w:pP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</w:tbl>
    <w:p w14:paraId="347581F4">
      <w:pPr>
        <w:rPr>
          <w:rFonts w:ascii="黑体" w:hAnsi="黑体" w:eastAsia="黑体"/>
          <w:sz w:val="32"/>
          <w:szCs w:val="32"/>
        </w:rPr>
      </w:pPr>
    </w:p>
    <w:p w14:paraId="6BBBD448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CC0E4B"/>
    <w:rsid w:val="230E5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Body Text First Indent"/>
    <w:basedOn w:val="2"/>
    <w:semiHidden/>
    <w:qFormat/>
    <w:uiPriority w:val="0"/>
    <w:pPr>
      <w:ind w:firstLine="420" w:firstLineChars="100"/>
    </w:pPr>
    <w:rPr>
      <w:rFonts w:eastAsia="Times New Roman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font31"/>
    <w:basedOn w:val="6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413</Words>
  <Characters>459</Characters>
  <Lines>0</Lines>
  <Paragraphs>0</Paragraphs>
  <TotalTime>0</TotalTime>
  <ScaleCrop>false</ScaleCrop>
  <LinksUpToDate>false</LinksUpToDate>
  <CharactersWithSpaces>475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2025-06-27T09:30:00Z</dcterms:created>
  <dc:creator>Administrator</dc:creator>
  <cp:lastModifiedBy>王天赐</cp:lastModifiedBy>
  <dcterms:modified xsi:type="dcterms:W3CDTF">2025-07-10T06:37:32Z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eyJoZGlkIjoiOWViYWExN2Y2Yjg0MzliMTA5MTZlYzAxMTZkZmJkZGMiLCJ1c2VySWQiOiIyNjU3MjEyNzEifQ==</vt:lpwstr>
  </property>
  <property fmtid="{D5CDD505-2E9C-101B-9397-08002B2CF9AE}" pid="4" name="ICV">
    <vt:lpwstr>7CF7ED944EE540089A11D009161D6CDA_12</vt:lpwstr>
  </property>
</Properties>
</file>