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718AA">
      <w:pPr>
        <w:rPr>
          <w:rFonts w:hint="default" w:ascii="Times New Roman" w:hAnsi="Times New Roman" w:eastAsia="方正小标宋简体" w:cs="Times New Roman"/>
          <w:bCs/>
          <w:color w:val="auto"/>
          <w:sz w:val="44"/>
          <w:szCs w:val="44"/>
          <w:highlight w:val="none"/>
          <w:lang w:val="en-US"/>
        </w:rPr>
      </w:pPr>
      <w:r>
        <w:rPr>
          <w:rFonts w:hint="default" w:ascii="Times New Roman" w:hAnsi="Times New Roman" w:eastAsia="黑体" w:cs="Times New Roman"/>
          <w:bCs/>
          <w:color w:val="auto"/>
          <w:sz w:val="32"/>
          <w:szCs w:val="32"/>
          <w:highlight w:val="none"/>
          <w:lang w:eastAsia="zh-CN"/>
        </w:rPr>
        <w:t>附件</w:t>
      </w:r>
      <w:r>
        <w:rPr>
          <w:rFonts w:hint="eastAsia" w:ascii="Times New Roman" w:hAnsi="Times New Roman" w:eastAsia="黑体" w:cs="Times New Roman"/>
          <w:bCs/>
          <w:color w:val="auto"/>
          <w:sz w:val="32"/>
          <w:szCs w:val="32"/>
          <w:highlight w:val="none"/>
          <w:lang w:val="en-US" w:eastAsia="zh-CN"/>
        </w:rPr>
        <w:t>3</w:t>
      </w:r>
    </w:p>
    <w:p w14:paraId="48542ED2">
      <w:pPr>
        <w:jc w:val="center"/>
        <w:rPr>
          <w:rFonts w:hint="default" w:ascii="Times New Roman" w:hAnsi="Times New Roman" w:eastAsia="方正小标宋简体" w:cs="Times New Roman"/>
          <w:bCs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bCs/>
          <w:color w:val="auto"/>
          <w:sz w:val="44"/>
          <w:szCs w:val="44"/>
          <w:highlight w:val="none"/>
        </w:rPr>
        <w:t>报价函</w:t>
      </w:r>
    </w:p>
    <w:p w14:paraId="52EA8A5A">
      <w:pPr>
        <w:pStyle w:val="2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</w:p>
    <w:p w14:paraId="7EBCF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广汉市广投建材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有限公司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：</w:t>
      </w:r>
    </w:p>
    <w:p w14:paraId="0B5BCF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gree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关于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贵公司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钢筋控制价 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调研函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，结合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相关情况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，经仔细研究决定，我方（单位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名称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关于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此项目材料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报价</w:t>
      </w:r>
      <w:r>
        <w:rPr>
          <w:rFonts w:hint="eastAsia" w:eastAsia="仿宋_GB2312" w:cs="Times New Roman"/>
          <w:b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eastAsia="仿宋_GB2312" w:cs="Times New Roman"/>
          <w:b w:val="0"/>
          <w:color w:val="auto"/>
          <w:sz w:val="32"/>
          <w:szCs w:val="32"/>
          <w:highlight w:val="none"/>
          <w:lang w:val="en-US" w:eastAsia="zh-CN"/>
        </w:rPr>
        <w:t>总价为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</w:rPr>
        <w:t>元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highlight w:val="none"/>
          <w:lang w:val="en-US" w:eastAsia="zh-CN"/>
        </w:rPr>
        <w:t>含税价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highlight w:val="none"/>
          <w:lang w:eastAsia="zh-CN"/>
        </w:rPr>
        <w:t>），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</w:rPr>
        <w:t>（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  <w:u w:val="none"/>
        </w:rPr>
        <w:t>大写：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</w:rPr>
        <w:t>）</w:t>
      </w:r>
      <w:r>
        <w:rPr>
          <w:rFonts w:hint="eastAsia" w:eastAsia="仿宋_GB2312" w:cs="Times New Roman"/>
          <w:b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highlight w:val="none"/>
          <w:lang w:val="en-US" w:eastAsia="zh-CN"/>
        </w:rPr>
        <w:t>税率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highlight w:val="none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</w:rPr>
        <w:t>。</w:t>
      </w:r>
    </w:p>
    <w:p w14:paraId="214AFD68">
      <w:pPr>
        <w:jc w:val="left"/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</w:pPr>
    </w:p>
    <w:p w14:paraId="167AD56A">
      <w:pPr>
        <w:jc w:val="left"/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</w:pPr>
    </w:p>
    <w:p w14:paraId="5E840AB4">
      <w:pPr>
        <w:jc w:val="left"/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</w:pPr>
    </w:p>
    <w:p w14:paraId="6C8F8EBC">
      <w:pPr>
        <w:jc w:val="left"/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</w:pPr>
    </w:p>
    <w:p w14:paraId="3C712D14">
      <w:pPr>
        <w:jc w:val="left"/>
        <w:rPr>
          <w:rFonts w:hint="default" w:ascii="Times New Roman" w:hAnsi="Times New Roman" w:eastAsia="仿宋_GB2312" w:cs="Times New Roman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  <w:t>注：</w:t>
      </w:r>
      <w:r>
        <w:rPr>
          <w:rFonts w:hint="default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  <w:t>所有报价均用人民币表示，采用“我的钢铁网价格+浮动价”报价（上浮采用“+X”表示，下浮采用“-X”表示），报价包含从出库到施工现场的所有费用（包括但不限于材料费、人工费、机械费、出厂前检测费、运杂费、装车费、保险费、利润、检验试验费、过磅费、卸车费等一切运抵该项目施工现场的所有费用）。采用过磅计量方式。</w:t>
      </w:r>
    </w:p>
    <w:p w14:paraId="0278582A">
      <w:pPr>
        <w:pStyle w:val="2"/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green"/>
        </w:rPr>
      </w:pPr>
    </w:p>
    <w:p w14:paraId="3B808439">
      <w:pP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green"/>
        </w:rPr>
      </w:pPr>
    </w:p>
    <w:p w14:paraId="155980A8">
      <w:pPr>
        <w:pStyle w:val="2"/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green"/>
        </w:rPr>
      </w:pPr>
    </w:p>
    <w:p w14:paraId="58709AEC">
      <w:pP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green"/>
        </w:rPr>
      </w:pPr>
    </w:p>
    <w:p w14:paraId="398020FA">
      <w:pPr>
        <w:pStyle w:val="2"/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green"/>
        </w:rPr>
      </w:pPr>
    </w:p>
    <w:p w14:paraId="16DBAA1A">
      <w:pPr>
        <w:rPr>
          <w:rFonts w:hint="default"/>
        </w:rPr>
      </w:pPr>
    </w:p>
    <w:p w14:paraId="55B5B1A9">
      <w:pPr>
        <w:adjustRightInd w:val="0"/>
        <w:spacing w:line="480" w:lineRule="auto"/>
        <w:ind w:firstLine="2240" w:firstLineChars="700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单位名称：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（盖单位公章）</w:t>
      </w:r>
    </w:p>
    <w:p w14:paraId="54C4EFF5">
      <w:pPr>
        <w:bidi w:val="0"/>
        <w:ind w:firstLine="2240" w:firstLineChars="700"/>
        <w:jc w:val="left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日  期：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日</w:t>
      </w:r>
    </w:p>
    <w:p w14:paraId="1F3A53CC">
      <w:p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36E39E30">
      <w:p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3"/>
        <w:tblW w:w="6071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104"/>
        <w:gridCol w:w="1119"/>
        <w:gridCol w:w="749"/>
        <w:gridCol w:w="832"/>
        <w:gridCol w:w="887"/>
        <w:gridCol w:w="1103"/>
        <w:gridCol w:w="840"/>
        <w:gridCol w:w="1155"/>
        <w:gridCol w:w="1332"/>
        <w:gridCol w:w="665"/>
      </w:tblGrid>
      <w:tr w14:paraId="2F68AB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1F7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C19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F80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规格、型号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A50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897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05D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税率（%）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F13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6月23日我的钢铁网价格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/t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)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66D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浮动价（元/t）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316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含税单价(元)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10A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含税单价（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网价</w:t>
            </w:r>
          </w:p>
          <w:p w14:paraId="10D50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+浮动价）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6F9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1AA0BF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934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6E2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HPB300圆钢直径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531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0D6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BB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261 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080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85E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3320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6AA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634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3A4FC3">
            <w:pPr>
              <w:rPr>
                <w:rFonts w:hint="default"/>
                <w:highlight w:val="none"/>
                <w:lang w:eastAsia="zh-CN"/>
              </w:rPr>
            </w:pP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C76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大厂</w:t>
            </w:r>
          </w:p>
        </w:tc>
      </w:tr>
      <w:tr w14:paraId="67BD47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6A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513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HPB300圆钢直径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8E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φ8-10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48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27D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1513 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EC4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C37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3240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96C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141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22F718">
            <w:pPr>
              <w:rPr>
                <w:rFonts w:hint="default"/>
                <w:highlight w:val="none"/>
                <w:lang w:eastAsia="zh-CN"/>
              </w:rPr>
            </w:pP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9B7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大厂</w:t>
            </w:r>
          </w:p>
        </w:tc>
      </w:tr>
      <w:tr w14:paraId="280809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58E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EA2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HRB400螺纹钢直径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1CC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φ8-10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035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A7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863 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37F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A71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3250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C37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440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56D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71F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大厂</w:t>
            </w:r>
          </w:p>
        </w:tc>
      </w:tr>
      <w:tr w14:paraId="026ABF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09A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FBE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HRB400螺纹钢直径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BC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φ12-14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755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7DD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8279 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59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BEE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3170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21A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BB7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F30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F78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大厂</w:t>
            </w:r>
          </w:p>
        </w:tc>
      </w:tr>
      <w:tr w14:paraId="71981E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AA8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D39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HRB400螺纹钢直径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E35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79F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4CF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909 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877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57F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3130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845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E76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EE3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593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大厂</w:t>
            </w:r>
          </w:p>
        </w:tc>
      </w:tr>
      <w:tr w14:paraId="503636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C2E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2DA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HRB400螺纹钢直径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DA8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φ18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353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51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2848 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07A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23B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3030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035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CAA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481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916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大厂</w:t>
            </w:r>
          </w:p>
        </w:tc>
      </w:tr>
      <w:tr w14:paraId="57B9D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341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58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HRB400螺纹钢直径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26C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090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AF8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8E2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FC5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3140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0E4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ED6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0CE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9D6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大厂</w:t>
            </w:r>
          </w:p>
        </w:tc>
      </w:tr>
      <w:tr w14:paraId="093E0B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786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98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HRB400螺纹钢直径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B82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8E9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7B6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07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A52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3140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37F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A86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6F1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815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大厂</w:t>
            </w:r>
          </w:p>
        </w:tc>
      </w:tr>
      <w:tr w14:paraId="6CF514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575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D9D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HRB400螺纹钢直径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064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φ25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53A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383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B4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D62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3150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116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BB2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CFC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22B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大厂</w:t>
            </w:r>
          </w:p>
        </w:tc>
      </w:tr>
      <w:tr w14:paraId="510F38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D8A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DB1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HRB400螺纹钢直径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D1B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φ28-32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64E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F22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137 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E7E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E5F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3240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3F7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2B2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D5CE8D">
            <w:pPr>
              <w:rPr>
                <w:rFonts w:hint="default"/>
                <w:highlight w:val="none"/>
                <w:lang w:val="en-US" w:eastAsia="zh-CN"/>
              </w:rPr>
            </w:pP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94BCFB">
            <w:pPr>
              <w:jc w:val="both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大厂</w:t>
            </w:r>
          </w:p>
        </w:tc>
      </w:tr>
      <w:tr w14:paraId="72817D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7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8F623">
            <w:pPr>
              <w:keepNext w:val="0"/>
              <w:keepLines w:val="0"/>
              <w:widowControl/>
              <w:suppressLineNumbers w:val="0"/>
              <w:tabs>
                <w:tab w:val="left" w:pos="3413"/>
              </w:tabs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ABA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20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5A8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C64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D7D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65310F">
            <w:pPr>
              <w:rPr>
                <w:rFonts w:hint="default"/>
                <w:highlight w:val="none"/>
                <w:lang w:val="en-US" w:eastAsia="zh-CN"/>
              </w:rPr>
            </w:pP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9BBEC6">
            <w:pPr>
              <w:rPr>
                <w:rFonts w:hint="default"/>
                <w:highlight w:val="none"/>
                <w:lang w:val="en-US" w:eastAsia="zh-CN"/>
              </w:rPr>
            </w:pPr>
          </w:p>
        </w:tc>
      </w:tr>
    </w:tbl>
    <w:p w14:paraId="3E681C81">
      <w:pPr>
        <w:spacing w:line="480" w:lineRule="auto"/>
        <w:ind w:firstLine="420" w:firstLineChars="200"/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</w:pPr>
    </w:p>
    <w:p w14:paraId="50C95425">
      <w:pPr>
        <w:jc w:val="left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  <w:t>注：</w:t>
      </w:r>
      <w:r>
        <w:rPr>
          <w:rFonts w:hint="default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  <w:t>所有报价均用人民币表示，采用“我的钢铁网价格+浮动价”报价（上浮采用“+X”表示，下浮采用“-X”表示），报价包含从出库到施工现场的所有费用（包括但不限于材料费、人工费、机械费、出厂前检测费、运杂费、装车费、保险费、利润、检验试验费、过磅费、卸车费等一切运抵该项目施工现场的所有费用）。采用过磅计量方式</w:t>
      </w:r>
    </w:p>
    <w:p w14:paraId="27DB3CC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A0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2025-06-27T09:02:57Z</dcterms:created>
  <dc:creator>Administrator</dc:creator>
  <cp:lastModifiedBy>王天赐</cp:lastModifiedBy>
  <dcterms:modified xsi:type="dcterms:W3CDTF">2025-06-27T09:03:58Z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eyJoZGlkIjoiOWViYWExN2Y2Yjg0MzliMTA5MTZlYzAxMTZkZmJkZGMiLCJ1c2VySWQiOiIyNjU3MjEyNzEifQ==</vt:lpwstr>
  </property>
  <property fmtid="{D5CDD505-2E9C-101B-9397-08002B2CF9AE}" pid="4" name="ICV">
    <vt:lpwstr>C2905544035841D2A415CC102856141D_12</vt:lpwstr>
  </property>
</Properties>
</file>